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B51074" w:rsidRPr="00353533" w14:paraId="2C0F172A" w14:textId="77777777" w:rsidTr="006711B8">
        <w:trPr>
          <w:trHeight w:val="300"/>
        </w:trPr>
        <w:tc>
          <w:tcPr>
            <w:tcW w:w="3720" w:type="dxa"/>
            <w:tcBorders>
              <w:top w:val="single" w:sz="6" w:space="0" w:color="3E00FF"/>
              <w:left w:val="single" w:sz="6" w:space="0" w:color="3E00FF"/>
              <w:bottom w:val="nil"/>
              <w:right w:val="nil"/>
            </w:tcBorders>
            <w:shd w:val="clear" w:color="auto" w:fill="3E00FF"/>
            <w:hideMark/>
          </w:tcPr>
          <w:p w14:paraId="2C0F1728" w14:textId="77777777" w:rsidR="00342A23" w:rsidRPr="00353533" w:rsidRDefault="00353533" w:rsidP="006711B8">
            <w:pPr>
              <w:rPr>
                <w:b/>
                <w:bCs/>
                <w:lang w:val="de-DE"/>
              </w:rPr>
            </w:pPr>
            <w:r w:rsidRPr="00353533">
              <w:rPr>
                <w:b/>
                <w:bCs/>
              </w:rPr>
              <w:t>Main content</w:t>
            </w:r>
          </w:p>
        </w:tc>
        <w:tc>
          <w:tcPr>
            <w:tcW w:w="5895" w:type="dxa"/>
            <w:tcBorders>
              <w:top w:val="single" w:sz="6" w:space="0" w:color="3E00FF"/>
              <w:left w:val="nil"/>
              <w:bottom w:val="nil"/>
              <w:right w:val="single" w:sz="6" w:space="0" w:color="3E00FF"/>
            </w:tcBorders>
            <w:shd w:val="clear" w:color="auto" w:fill="3E00FF"/>
            <w:hideMark/>
          </w:tcPr>
          <w:p w14:paraId="2C0F1729" w14:textId="77777777" w:rsidR="00342A23" w:rsidRPr="00353533" w:rsidRDefault="00353533" w:rsidP="006711B8">
            <w:pPr>
              <w:rPr>
                <w:b/>
                <w:bCs/>
                <w:lang w:val="de-DE"/>
              </w:rPr>
            </w:pPr>
            <w:r w:rsidRPr="00353533">
              <w:rPr>
                <w:b/>
                <w:bCs/>
                <w:lang w:val="de-DE"/>
              </w:rPr>
              <w:t> </w:t>
            </w:r>
          </w:p>
        </w:tc>
      </w:tr>
      <w:tr w:rsidR="00B51074" w:rsidRPr="00353533" w14:paraId="2C0F172F"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2B" w14:textId="77777777" w:rsidR="00342A23" w:rsidRPr="00353533" w:rsidRDefault="00353533" w:rsidP="006711B8">
            <w:pPr>
              <w:rPr>
                <w:b/>
                <w:bCs/>
              </w:rPr>
            </w:pPr>
            <w:r w:rsidRPr="00353533">
              <w:rPr>
                <w:b/>
                <w:bCs/>
              </w:rPr>
              <w:t>Hero Small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2C" w14:textId="77777777" w:rsidR="00342A23" w:rsidRPr="00353533" w:rsidRDefault="00353533" w:rsidP="00342A23">
            <w:pPr>
              <w:rPr>
                <w:lang w:val="de-DE"/>
              </w:rPr>
            </w:pPr>
            <w:hyperlink r:id="rId12" w:tooltip="https://softwareone.sharepoint.com/sites/GlobalMarketing2/Shared%20Documents/01%20Campaigns%20and%20Content/Jan24%20Nav%20Content/Image%20assets/business-outcomes/AdobeStock_676989020.jpeg?web=1" w:history="1">
              <w:r w:rsidRPr="00353533">
                <w:rPr>
                  <w:rFonts w:ascii="Arial" w:eastAsia="Arial" w:hAnsi="Arial" w:cs="Arial"/>
                  <w:color w:val="3E00FF"/>
                  <w:szCs w:val="22"/>
                  <w:u w:val="single"/>
                  <w:bdr w:val="nil"/>
                  <w:lang w:val="es-ES"/>
                </w:rPr>
                <w:t>AdobeStock_676989020.jpeg</w:t>
              </w:r>
            </w:hyperlink>
          </w:p>
          <w:p w14:paraId="2C0F172D" w14:textId="77777777" w:rsidR="00342A23" w:rsidRPr="00353533" w:rsidRDefault="00353533" w:rsidP="00342A23">
            <w:pPr>
              <w:rPr>
                <w:lang w:val="de-DE"/>
              </w:rPr>
            </w:pPr>
            <w:r w:rsidRPr="00353533">
              <w:rPr>
                <w:noProof/>
              </w:rPr>
              <w:drawing>
                <wp:inline distT="0" distB="0" distL="0" distR="0" wp14:anchorId="2C0F180D" wp14:editId="2C0F180E">
                  <wp:extent cx="720000" cy="403553"/>
                  <wp:effectExtent l="0" t="0" r="4445" b="0"/>
                  <wp:docPr id="14443271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634233"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403553"/>
                          </a:xfrm>
                          <a:prstGeom prst="rect">
                            <a:avLst/>
                          </a:prstGeom>
                          <a:noFill/>
                          <a:ln>
                            <a:noFill/>
                          </a:ln>
                        </pic:spPr>
                      </pic:pic>
                    </a:graphicData>
                  </a:graphic>
                </wp:inline>
              </w:drawing>
            </w:r>
          </w:p>
          <w:p w14:paraId="2C0F172E" w14:textId="77777777" w:rsidR="00342A23" w:rsidRPr="00353533" w:rsidRDefault="00353533" w:rsidP="00342A23">
            <w:pPr>
              <w:rPr>
                <w:b/>
                <w:bCs/>
                <w:lang w:val="de-DE"/>
              </w:rPr>
            </w:pPr>
            <w:r w:rsidRPr="00353533">
              <w:rPr>
                <w:rFonts w:ascii="Arial" w:eastAsia="Arial" w:hAnsi="Arial" w:cs="Arial"/>
                <w:b/>
                <w:bCs/>
                <w:sz w:val="36"/>
                <w:szCs w:val="36"/>
                <w:bdr w:val="nil"/>
                <w:lang w:val="es-ES"/>
              </w:rPr>
              <w:t>Prepárate para cualquier cosa</w:t>
            </w:r>
          </w:p>
        </w:tc>
      </w:tr>
      <w:tr w:rsidR="00B51074" w:rsidRPr="00353533" w14:paraId="2C0F1734"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30" w14:textId="77777777" w:rsidR="00342A23" w:rsidRPr="00353533" w:rsidRDefault="00353533" w:rsidP="006711B8">
            <w:pPr>
              <w:rPr>
                <w:b/>
                <w:bCs/>
              </w:rPr>
            </w:pPr>
            <w:r w:rsidRPr="00353533">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2C0F1731" w14:textId="74EBF86B" w:rsidR="00342A23" w:rsidRPr="00353533" w:rsidRDefault="00353533" w:rsidP="00342A23">
            <w:pPr>
              <w:rPr>
                <w:b/>
                <w:bCs/>
                <w:sz w:val="28"/>
                <w:szCs w:val="24"/>
              </w:rPr>
            </w:pPr>
            <w:r w:rsidRPr="00353533">
              <w:rPr>
                <w:rFonts w:ascii="Arial" w:eastAsia="Arial" w:hAnsi="Arial" w:cs="Arial"/>
                <w:b/>
                <w:bCs/>
                <w:sz w:val="28"/>
                <w:szCs w:val="28"/>
                <w:bdr w:val="nil"/>
                <w:lang w:val="es-ES"/>
              </w:rPr>
              <w:t>Meno</w:t>
            </w:r>
            <w:r w:rsidR="00E374F2">
              <w:rPr>
                <w:rFonts w:ascii="Arial" w:eastAsia="Arial" w:hAnsi="Arial" w:cs="Arial"/>
                <w:b/>
                <w:bCs/>
                <w:sz w:val="28"/>
                <w:szCs w:val="28"/>
                <w:bdr w:val="nil"/>
                <w:lang w:val="es-ES"/>
              </w:rPr>
              <w:t>r</w:t>
            </w:r>
            <w:r w:rsidRPr="00353533">
              <w:rPr>
                <w:rFonts w:ascii="Arial" w:eastAsia="Arial" w:hAnsi="Arial" w:cs="Arial"/>
                <w:b/>
                <w:bCs/>
                <w:sz w:val="28"/>
                <w:szCs w:val="28"/>
                <w:bdr w:val="nil"/>
                <w:lang w:val="es-ES"/>
              </w:rPr>
              <w:t xml:space="preserve"> riesgo</w:t>
            </w:r>
          </w:p>
          <w:p w14:paraId="2C0F1732" w14:textId="77777777" w:rsidR="00342A23" w:rsidRPr="00353533" w:rsidRDefault="00353533" w:rsidP="00342A23">
            <w:r w:rsidRPr="00353533">
              <w:rPr>
                <w:rFonts w:ascii="Arial" w:eastAsia="Arial" w:hAnsi="Arial" w:cs="Arial"/>
                <w:szCs w:val="22"/>
                <w:bdr w:val="nil"/>
                <w:lang w:val="es-ES"/>
              </w:rPr>
              <w:t>Las empresas se enfrentan a muchos riesgos: crisis geopolíticas, cambio climático, fluctuaciones económicas, pandemias, ciberataques, nuevos competidores, nuevas tecnologías y cambios culturales. Pero también deben asumir riesgos internos, desde empleados malintencionados y errores involuntarios hasta malas decisiones y fallos tecnológicos. Evitar el riesgo es imposible. Pero las organizaciones inteligentes toman medidas para encontrar, gestionar y eliminar los riesgos en la medida de lo posible.</w:t>
            </w:r>
          </w:p>
          <w:p w14:paraId="2C0F1733" w14:textId="77777777" w:rsidR="00342A23" w:rsidRPr="00353533" w:rsidRDefault="00353533" w:rsidP="00342A23">
            <w:r w:rsidRPr="00353533">
              <w:rPr>
                <w:rFonts w:ascii="Arial" w:eastAsia="Arial" w:hAnsi="Arial" w:cs="Arial"/>
                <w:szCs w:val="22"/>
                <w:bdr w:val="nil"/>
                <w:lang w:val="es-ES"/>
              </w:rPr>
              <w:t>Una buena gestión de los riesgos tiene muchos beneficios: menos pérdidas financieras, menos daños a la imagen, mejor planificación, productividad y toma de decisiones, y demuestran un liderazgo sólido.</w:t>
            </w:r>
          </w:p>
        </w:tc>
      </w:tr>
      <w:tr w:rsidR="00B51074" w:rsidRPr="00353533" w14:paraId="2C0F1738"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35" w14:textId="77777777" w:rsidR="00342A23" w:rsidRPr="00353533" w:rsidRDefault="00353533" w:rsidP="006711B8">
            <w:pPr>
              <w:rPr>
                <w:b/>
                <w:bCs/>
              </w:rPr>
            </w:pPr>
            <w:r w:rsidRPr="00353533">
              <w:rPr>
                <w:b/>
                <w:bCs/>
              </w:rPr>
              <w:t>Text Area</w:t>
            </w:r>
          </w:p>
        </w:tc>
        <w:tc>
          <w:tcPr>
            <w:tcW w:w="5895" w:type="dxa"/>
            <w:tcBorders>
              <w:top w:val="single" w:sz="6" w:space="0" w:color="3E00FF"/>
              <w:left w:val="nil"/>
              <w:bottom w:val="single" w:sz="6" w:space="0" w:color="3E00FF"/>
              <w:right w:val="single" w:sz="6" w:space="0" w:color="3E00FF"/>
            </w:tcBorders>
            <w:shd w:val="clear" w:color="auto" w:fill="auto"/>
          </w:tcPr>
          <w:p w14:paraId="2C0F1736" w14:textId="77777777" w:rsidR="00342A23" w:rsidRPr="00353533" w:rsidRDefault="00353533" w:rsidP="00342A23">
            <w:pPr>
              <w:rPr>
                <w:b/>
                <w:bCs/>
                <w:sz w:val="28"/>
                <w:szCs w:val="24"/>
              </w:rPr>
            </w:pPr>
            <w:r w:rsidRPr="00353533">
              <w:rPr>
                <w:rFonts w:ascii="Arial" w:eastAsia="Arial" w:hAnsi="Arial" w:cs="Arial"/>
                <w:b/>
                <w:bCs/>
                <w:sz w:val="28"/>
                <w:szCs w:val="28"/>
                <w:bdr w:val="nil"/>
                <w:lang w:val="es-ES"/>
              </w:rPr>
              <w:t>"El riesgo no es más que un sustituto caro de la información". – Adrian Slywotsky</w:t>
            </w:r>
          </w:p>
          <w:p w14:paraId="2C0F1737" w14:textId="77777777" w:rsidR="00342A23" w:rsidRPr="00353533" w:rsidRDefault="00353533" w:rsidP="00342A23">
            <w:r w:rsidRPr="00353533">
              <w:rPr>
                <w:rFonts w:ascii="Arial" w:eastAsia="Arial" w:hAnsi="Arial" w:cs="Arial"/>
                <w:szCs w:val="22"/>
                <w:bdr w:val="nil"/>
                <w:lang w:val="es-ES"/>
              </w:rPr>
              <w:t>En SoftwareOne contamos con 9.000 expertos que disponen de la información, los conocimientos y la experiencia necesarios para ayudarte a reducir riesgos. Gracias a nuestras tecnologías y soluciones digitales, mitigamos las posibles amenazas e incertidumbres en las operaciones de tu empresa. Esto incluye mejorar la seguridad de los datos, cumplir con la normativa, mejorar las redundancias de los sistemas y facilitar la identificación y gestión proactivas de las vulnerabilidades. Te explicamos cómo:</w:t>
            </w:r>
          </w:p>
        </w:tc>
      </w:tr>
      <w:tr w:rsidR="00B51074" w:rsidRPr="00353533" w14:paraId="2C0F173F"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39" w14:textId="77777777" w:rsidR="00342A23" w:rsidRPr="00353533" w:rsidRDefault="00353533" w:rsidP="006711B8">
            <w:pPr>
              <w:rPr>
                <w:b/>
                <w:bCs/>
              </w:rPr>
            </w:pPr>
            <w:r w:rsidRPr="00353533">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3A" w14:textId="77777777" w:rsidR="00342A23" w:rsidRPr="00353533" w:rsidRDefault="00353533" w:rsidP="00342A23">
            <w:pPr>
              <w:rPr>
                <w:lang w:val="de-DE"/>
              </w:rPr>
            </w:pPr>
            <w:hyperlink r:id="rId14" w:history="1">
              <w:r w:rsidRPr="00353533">
                <w:rPr>
                  <w:rFonts w:ascii="Arial" w:eastAsia="Arial" w:hAnsi="Arial" w:cs="Arial"/>
                  <w:color w:val="3E00FF"/>
                  <w:szCs w:val="22"/>
                  <w:u w:val="single"/>
                  <w:bdr w:val="nil"/>
                  <w:lang w:val="es-ES"/>
                </w:rPr>
                <w:t>GettyImages-771456611</w:t>
              </w:r>
            </w:hyperlink>
          </w:p>
          <w:p w14:paraId="2C0F173B" w14:textId="77777777" w:rsidR="00342A23" w:rsidRPr="00353533" w:rsidRDefault="00353533" w:rsidP="00342A23">
            <w:r w:rsidRPr="00353533">
              <w:rPr>
                <w:noProof/>
              </w:rPr>
              <w:lastRenderedPageBreak/>
              <w:drawing>
                <wp:inline distT="0" distB="0" distL="0" distR="0" wp14:anchorId="2C0F180F" wp14:editId="2C0F1810">
                  <wp:extent cx="720000" cy="750181"/>
                  <wp:effectExtent l="0" t="0" r="4445" b="0"/>
                  <wp:docPr id="2136906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4610" name=""/>
                          <pic:cNvPicPr/>
                        </pic:nvPicPr>
                        <pic:blipFill>
                          <a:blip r:embed="rId15"/>
                          <a:stretch>
                            <a:fillRect/>
                          </a:stretch>
                        </pic:blipFill>
                        <pic:spPr>
                          <a:xfrm>
                            <a:off x="0" y="0"/>
                            <a:ext cx="720000" cy="750181"/>
                          </a:xfrm>
                          <a:prstGeom prst="rect">
                            <a:avLst/>
                          </a:prstGeom>
                        </pic:spPr>
                      </pic:pic>
                    </a:graphicData>
                  </a:graphic>
                </wp:inline>
              </w:drawing>
            </w:r>
          </w:p>
          <w:p w14:paraId="2C0F173C" w14:textId="77777777" w:rsidR="00342A23" w:rsidRPr="00353533" w:rsidRDefault="00353533" w:rsidP="00342A23">
            <w:pPr>
              <w:rPr>
                <w:b/>
                <w:bCs/>
                <w:sz w:val="28"/>
                <w:szCs w:val="24"/>
              </w:rPr>
            </w:pPr>
            <w:r w:rsidRPr="00353533">
              <w:rPr>
                <w:rFonts w:ascii="Arial" w:eastAsia="Arial" w:hAnsi="Arial" w:cs="Arial"/>
                <w:b/>
                <w:bCs/>
                <w:sz w:val="28"/>
                <w:szCs w:val="28"/>
                <w:bdr w:val="nil"/>
                <w:lang w:val="es-ES"/>
              </w:rPr>
              <w:t>Migración a la nube</w:t>
            </w:r>
          </w:p>
          <w:p w14:paraId="2C0F173D" w14:textId="77777777" w:rsidR="00342A23" w:rsidRPr="00353533" w:rsidRDefault="00353533" w:rsidP="00342A23">
            <w:r w:rsidRPr="00353533">
              <w:rPr>
                <w:rFonts w:ascii="Arial" w:eastAsia="Arial" w:hAnsi="Arial" w:cs="Arial"/>
                <w:szCs w:val="22"/>
                <w:bdr w:val="nil"/>
                <w:lang w:val="es-ES"/>
              </w:rPr>
              <w:t>Pásate a la nube y líbrate de los riesgos de seguridad que tienen las soluciones antiguas y obsoletas. La resiliencia integrada (infraestructura redundante y "failovers" automatizados) te protege de interrupciones y desastres. Al trasladaros a la nube, nos aseguramos de que se aplican los controles de seguridad y las políticas de gobernanza y cumplimiento, para lo cual utilizamos la metodología y las mejores prácticas probadas de SoftwareOne.</w:t>
            </w:r>
          </w:p>
          <w:p w14:paraId="2C0F173E" w14:textId="77777777" w:rsidR="00342A23" w:rsidRPr="00353533" w:rsidRDefault="00353533" w:rsidP="00342A23">
            <w:r w:rsidRPr="00353533">
              <w:rPr>
                <w:rFonts w:ascii="Arial" w:eastAsia="Arial" w:hAnsi="Arial" w:cs="Arial"/>
                <w:szCs w:val="22"/>
                <w:bdr w:val="nil"/>
                <w:lang w:val="es-ES"/>
              </w:rPr>
              <w:t xml:space="preserve">Descubre nuestros servicios de migración a la nube &gt; </w:t>
            </w:r>
            <w:hyperlink r:id="rId16" w:history="1">
              <w:r w:rsidRPr="00353533">
                <w:rPr>
                  <w:rFonts w:ascii="Arial" w:eastAsia="Arial" w:hAnsi="Arial" w:cs="Arial"/>
                  <w:color w:val="3E00FF"/>
                  <w:szCs w:val="22"/>
                  <w:u w:val="single"/>
                  <w:bdr w:val="nil"/>
                  <w:lang w:val="es-ES"/>
                </w:rPr>
                <w:t>https://www.softwareone.com/en/cloud-services/cloud-migration-services</w:t>
              </w:r>
            </w:hyperlink>
          </w:p>
        </w:tc>
      </w:tr>
      <w:tr w:rsidR="00B51074" w:rsidRPr="00353533" w14:paraId="2C0F1746"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40" w14:textId="77777777" w:rsidR="00342A23" w:rsidRPr="00353533" w:rsidRDefault="00353533" w:rsidP="006711B8">
            <w:pPr>
              <w:rPr>
                <w:b/>
                <w:bCs/>
              </w:rPr>
            </w:pPr>
            <w:r w:rsidRPr="00353533">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41" w14:textId="77777777" w:rsidR="00342A23" w:rsidRPr="00353533" w:rsidRDefault="00353533" w:rsidP="00342A23">
            <w:pPr>
              <w:rPr>
                <w:lang w:val="de-DE"/>
              </w:rPr>
            </w:pPr>
            <w:hyperlink r:id="rId17" w:history="1">
              <w:r w:rsidRPr="00353533">
                <w:rPr>
                  <w:rFonts w:ascii="Arial" w:eastAsia="Arial" w:hAnsi="Arial" w:cs="Arial"/>
                  <w:color w:val="3E00FF"/>
                  <w:szCs w:val="22"/>
                  <w:u w:val="single"/>
                  <w:bdr w:val="nil"/>
                  <w:lang w:val="es-ES"/>
                </w:rPr>
                <w:t>GettyImages-1200748066</w:t>
              </w:r>
            </w:hyperlink>
          </w:p>
          <w:p w14:paraId="2C0F1742" w14:textId="77777777" w:rsidR="00342A23" w:rsidRPr="00353533" w:rsidRDefault="00353533" w:rsidP="00342A23">
            <w:r w:rsidRPr="00353533">
              <w:rPr>
                <w:noProof/>
              </w:rPr>
              <w:drawing>
                <wp:inline distT="0" distB="0" distL="0" distR="0" wp14:anchorId="2C0F1811" wp14:editId="2C0F1812">
                  <wp:extent cx="720000" cy="479452"/>
                  <wp:effectExtent l="0" t="0" r="4445" b="0"/>
                  <wp:docPr id="1348495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278055" name=""/>
                          <pic:cNvPicPr/>
                        </pic:nvPicPr>
                        <pic:blipFill>
                          <a:blip r:embed="rId18"/>
                          <a:stretch>
                            <a:fillRect/>
                          </a:stretch>
                        </pic:blipFill>
                        <pic:spPr>
                          <a:xfrm>
                            <a:off x="0" y="0"/>
                            <a:ext cx="720000" cy="479452"/>
                          </a:xfrm>
                          <a:prstGeom prst="rect">
                            <a:avLst/>
                          </a:prstGeom>
                        </pic:spPr>
                      </pic:pic>
                    </a:graphicData>
                  </a:graphic>
                </wp:inline>
              </w:drawing>
            </w:r>
          </w:p>
          <w:p w14:paraId="2C0F1743" w14:textId="77777777" w:rsidR="00342A23" w:rsidRPr="00353533" w:rsidRDefault="00353533" w:rsidP="00342A23">
            <w:pPr>
              <w:rPr>
                <w:b/>
                <w:bCs/>
                <w:sz w:val="28"/>
                <w:szCs w:val="24"/>
              </w:rPr>
            </w:pPr>
            <w:r w:rsidRPr="00353533">
              <w:rPr>
                <w:rFonts w:ascii="Arial" w:eastAsia="Arial" w:hAnsi="Arial" w:cs="Arial"/>
                <w:b/>
                <w:bCs/>
                <w:sz w:val="28"/>
                <w:szCs w:val="28"/>
                <w:bdr w:val="nil"/>
                <w:lang w:val="es-ES"/>
              </w:rPr>
              <w:t>Trabajar en la nube</w:t>
            </w:r>
          </w:p>
          <w:p w14:paraId="2C0F1744" w14:textId="77777777" w:rsidR="00342A23" w:rsidRPr="00353533" w:rsidRDefault="00353533" w:rsidP="00342A23">
            <w:r w:rsidRPr="00353533">
              <w:rPr>
                <w:rFonts w:ascii="Arial" w:eastAsia="Arial" w:hAnsi="Arial" w:cs="Arial"/>
                <w:szCs w:val="22"/>
                <w:bdr w:val="nil"/>
                <w:lang w:val="es-ES"/>
              </w:rPr>
              <w:t>Una vez en la nube, te ayudamos a definir tu estrategia y las políticas de seguridad para la infraestructura, los datos, el acceso y la detección de incidentes. Definimos tu situación de seguridad y tu perfil de riesgo para conocer tus vulnerabilidades. También te damos visibilidad de los riesgos de seguridad de tu empresa y los adaptamos a las mejores prácticas de gobernanza y conformidad.</w:t>
            </w:r>
          </w:p>
          <w:p w14:paraId="2C0F1745" w14:textId="77777777" w:rsidR="00342A23" w:rsidRPr="00353533" w:rsidRDefault="00353533" w:rsidP="00342A23">
            <w:r w:rsidRPr="00353533">
              <w:rPr>
                <w:rFonts w:ascii="Arial" w:eastAsia="Arial" w:hAnsi="Arial" w:cs="Arial"/>
                <w:szCs w:val="22"/>
                <w:bdr w:val="nil"/>
                <w:lang w:val="es-ES"/>
              </w:rPr>
              <w:t xml:space="preserve">Descubre nuestros servicios gestionados en la nube &gt; </w:t>
            </w:r>
            <w:hyperlink r:id="rId19" w:history="1">
              <w:r w:rsidRPr="00353533">
                <w:rPr>
                  <w:rFonts w:ascii="Arial" w:eastAsia="Arial" w:hAnsi="Arial" w:cs="Arial"/>
                  <w:color w:val="3E00FF"/>
                  <w:szCs w:val="22"/>
                  <w:u w:val="single"/>
                  <w:bdr w:val="nil"/>
                  <w:lang w:val="es-ES"/>
                </w:rPr>
                <w:t>https://www.softwareone.com/en/cloud-services/cloud-managed-services</w:t>
              </w:r>
            </w:hyperlink>
          </w:p>
        </w:tc>
      </w:tr>
      <w:tr w:rsidR="00B51074" w:rsidRPr="00353533" w14:paraId="2C0F174D"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47" w14:textId="77777777" w:rsidR="00342A23" w:rsidRPr="00353533" w:rsidRDefault="00353533" w:rsidP="006711B8">
            <w:pPr>
              <w:rPr>
                <w:b/>
                <w:bCs/>
              </w:rPr>
            </w:pPr>
            <w:r w:rsidRPr="00353533">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48" w14:textId="77777777" w:rsidR="00342A23" w:rsidRPr="00353533" w:rsidRDefault="00353533" w:rsidP="00342A23">
            <w:pPr>
              <w:rPr>
                <w:lang w:val="de-DE"/>
              </w:rPr>
            </w:pPr>
            <w:hyperlink r:id="rId20" w:history="1">
              <w:r w:rsidRPr="00353533">
                <w:rPr>
                  <w:rFonts w:ascii="Arial" w:eastAsia="Arial" w:hAnsi="Arial" w:cs="Arial"/>
                  <w:color w:val="3E00FF"/>
                  <w:szCs w:val="22"/>
                  <w:u w:val="single"/>
                  <w:bdr w:val="nil"/>
                  <w:lang w:val="es-ES"/>
                </w:rPr>
                <w:t>GettyImages-828287836</w:t>
              </w:r>
            </w:hyperlink>
          </w:p>
          <w:p w14:paraId="2C0F1749" w14:textId="77777777" w:rsidR="00342A23" w:rsidRPr="00353533" w:rsidRDefault="00353533" w:rsidP="00342A23">
            <w:pPr>
              <w:rPr>
                <w:b/>
                <w:bCs/>
                <w:sz w:val="28"/>
                <w:szCs w:val="24"/>
              </w:rPr>
            </w:pPr>
            <w:r w:rsidRPr="00353533">
              <w:rPr>
                <w:b/>
                <w:bCs/>
                <w:noProof/>
                <w:sz w:val="28"/>
                <w:szCs w:val="24"/>
              </w:rPr>
              <w:drawing>
                <wp:inline distT="0" distB="0" distL="0" distR="0" wp14:anchorId="2C0F1813" wp14:editId="2C0F1814">
                  <wp:extent cx="720000" cy="479826"/>
                  <wp:effectExtent l="0" t="0" r="4445" b="0"/>
                  <wp:docPr id="1015127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918360" name=""/>
                          <pic:cNvPicPr/>
                        </pic:nvPicPr>
                        <pic:blipFill>
                          <a:blip r:embed="rId21"/>
                          <a:stretch>
                            <a:fillRect/>
                          </a:stretch>
                        </pic:blipFill>
                        <pic:spPr>
                          <a:xfrm>
                            <a:off x="0" y="0"/>
                            <a:ext cx="720000" cy="479826"/>
                          </a:xfrm>
                          <a:prstGeom prst="rect">
                            <a:avLst/>
                          </a:prstGeom>
                        </pic:spPr>
                      </pic:pic>
                    </a:graphicData>
                  </a:graphic>
                </wp:inline>
              </w:drawing>
            </w:r>
          </w:p>
          <w:p w14:paraId="2C0F174A" w14:textId="77777777" w:rsidR="00342A23" w:rsidRPr="00353533" w:rsidRDefault="00353533" w:rsidP="00342A23">
            <w:pPr>
              <w:rPr>
                <w:b/>
                <w:bCs/>
                <w:sz w:val="28"/>
                <w:szCs w:val="24"/>
              </w:rPr>
            </w:pPr>
            <w:r w:rsidRPr="00353533">
              <w:rPr>
                <w:rFonts w:ascii="Arial" w:eastAsia="Arial" w:hAnsi="Arial" w:cs="Arial"/>
                <w:b/>
                <w:bCs/>
                <w:sz w:val="28"/>
                <w:szCs w:val="28"/>
                <w:bdr w:val="nil"/>
                <w:lang w:val="es-ES"/>
              </w:rPr>
              <w:t>Los datos, un pilar fundamental</w:t>
            </w:r>
          </w:p>
          <w:p w14:paraId="2C0F174B" w14:textId="77777777" w:rsidR="00342A23" w:rsidRPr="00353533" w:rsidRDefault="00353533" w:rsidP="00342A23">
            <w:r w:rsidRPr="00353533">
              <w:rPr>
                <w:rFonts w:ascii="Arial" w:eastAsia="Arial" w:hAnsi="Arial" w:cs="Arial"/>
                <w:szCs w:val="22"/>
                <w:bdr w:val="nil"/>
                <w:lang w:val="es-ES"/>
              </w:rPr>
              <w:t xml:space="preserve">Los datos son una fuente esencial de información -y exposición- para tu empresa. Con nuestros servicios </w:t>
            </w:r>
            <w:r w:rsidRPr="00353533">
              <w:rPr>
                <w:rFonts w:ascii="Arial" w:eastAsia="Arial" w:hAnsi="Arial" w:cs="Arial"/>
                <w:szCs w:val="22"/>
                <w:bdr w:val="nil"/>
                <w:lang w:val="es-ES"/>
              </w:rPr>
              <w:lastRenderedPageBreak/>
              <w:t>integrales de gobernanza y seguridad de datos, protegemos tu organización de la mala gestión de los datos y de posibles infracciones. Podrás adaptarte a las complejas normativas sobre datos, lo que te garantizará la conformidad y te protegerá de los costosos problemas legales.</w:t>
            </w:r>
          </w:p>
          <w:p w14:paraId="2C0F174C" w14:textId="77777777" w:rsidR="00342A23" w:rsidRPr="00353533" w:rsidRDefault="00353533" w:rsidP="00342A23">
            <w:r w:rsidRPr="00353533">
              <w:rPr>
                <w:rFonts w:ascii="Arial" w:eastAsia="Arial" w:hAnsi="Arial" w:cs="Arial"/>
                <w:szCs w:val="22"/>
                <w:bdr w:val="nil"/>
                <w:lang w:val="es-ES"/>
              </w:rPr>
              <w:t xml:space="preserve">Descubre nuestros servicios Data Foundations &gt; </w:t>
            </w:r>
            <w:hyperlink r:id="rId22" w:history="1">
              <w:r w:rsidRPr="00353533">
                <w:rPr>
                  <w:rFonts w:ascii="Arial" w:eastAsia="Arial" w:hAnsi="Arial" w:cs="Arial"/>
                  <w:color w:val="3E00FF"/>
                  <w:szCs w:val="22"/>
                  <w:u w:val="single"/>
                  <w:bdr w:val="nil"/>
                  <w:lang w:val="es-ES"/>
                </w:rPr>
                <w:t>https://www.softwareone.com/en/data-and-ai-services/data-foundations</w:t>
              </w:r>
            </w:hyperlink>
          </w:p>
        </w:tc>
      </w:tr>
      <w:tr w:rsidR="00B51074" w:rsidRPr="00353533" w14:paraId="2C0F1754"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4E" w14:textId="77777777" w:rsidR="00342A23" w:rsidRPr="00353533" w:rsidRDefault="00353533" w:rsidP="006711B8">
            <w:pPr>
              <w:rPr>
                <w:b/>
                <w:bCs/>
              </w:rPr>
            </w:pPr>
            <w:r w:rsidRPr="00353533">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4F" w14:textId="77777777" w:rsidR="00342A23" w:rsidRPr="00353533" w:rsidRDefault="00353533" w:rsidP="00342A23">
            <w:pPr>
              <w:rPr>
                <w:lang w:val="de-DE"/>
              </w:rPr>
            </w:pPr>
            <w:hyperlink r:id="rId23" w:history="1">
              <w:r w:rsidRPr="00353533">
                <w:rPr>
                  <w:rFonts w:ascii="Arial" w:eastAsia="Arial" w:hAnsi="Arial" w:cs="Arial"/>
                  <w:color w:val="3E00FF"/>
                  <w:szCs w:val="22"/>
                  <w:u w:val="single"/>
                  <w:bdr w:val="nil"/>
                  <w:lang w:val="es-ES"/>
                </w:rPr>
                <w:t>GettyImages-1316015217</w:t>
              </w:r>
            </w:hyperlink>
          </w:p>
          <w:p w14:paraId="2C0F1750" w14:textId="77777777" w:rsidR="00342A23" w:rsidRPr="00353533" w:rsidRDefault="00353533" w:rsidP="00342A23">
            <w:r w:rsidRPr="00353533">
              <w:rPr>
                <w:noProof/>
              </w:rPr>
              <w:drawing>
                <wp:inline distT="0" distB="0" distL="0" distR="0" wp14:anchorId="2C0F1815" wp14:editId="2C0F1816">
                  <wp:extent cx="720000" cy="404300"/>
                  <wp:effectExtent l="0" t="0" r="4445" b="0"/>
                  <wp:docPr id="1019235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60001" name=""/>
                          <pic:cNvPicPr/>
                        </pic:nvPicPr>
                        <pic:blipFill>
                          <a:blip r:embed="rId24"/>
                          <a:stretch>
                            <a:fillRect/>
                          </a:stretch>
                        </pic:blipFill>
                        <pic:spPr>
                          <a:xfrm>
                            <a:off x="0" y="0"/>
                            <a:ext cx="720000" cy="404300"/>
                          </a:xfrm>
                          <a:prstGeom prst="rect">
                            <a:avLst/>
                          </a:prstGeom>
                        </pic:spPr>
                      </pic:pic>
                    </a:graphicData>
                  </a:graphic>
                </wp:inline>
              </w:drawing>
            </w:r>
          </w:p>
          <w:p w14:paraId="2C0F1751" w14:textId="77777777" w:rsidR="00342A23" w:rsidRPr="00353533" w:rsidRDefault="00353533" w:rsidP="00342A23">
            <w:pPr>
              <w:rPr>
                <w:b/>
                <w:bCs/>
                <w:sz w:val="28"/>
                <w:szCs w:val="24"/>
              </w:rPr>
            </w:pPr>
            <w:r w:rsidRPr="00353533">
              <w:rPr>
                <w:rFonts w:ascii="Arial" w:eastAsia="Arial" w:hAnsi="Arial" w:cs="Arial"/>
                <w:b/>
                <w:bCs/>
                <w:sz w:val="28"/>
                <w:szCs w:val="28"/>
                <w:bdr w:val="nil"/>
                <w:lang w:val="es-ES"/>
              </w:rPr>
              <w:t>Modernización de aplicaciones</w:t>
            </w:r>
          </w:p>
          <w:p w14:paraId="2C0F1752" w14:textId="77777777" w:rsidR="00342A23" w:rsidRPr="00353533" w:rsidRDefault="00353533" w:rsidP="00342A23">
            <w:r w:rsidRPr="00353533">
              <w:rPr>
                <w:rFonts w:ascii="Arial" w:eastAsia="Arial" w:hAnsi="Arial" w:cs="Arial"/>
                <w:szCs w:val="22"/>
                <w:bdr w:val="nil"/>
                <w:lang w:val="es-ES"/>
              </w:rPr>
              <w:t>Las aplicaciones antiguas no están adaptadas a la situación actual, por lo que son un riesgo para la seguridad. También exponen a tu empresa a riesgos tales como la pérdida de clientes por interfaces de usuario deficientes u obsoletas, o la pérdida de oportunidades por trabajar con aplicaciones antiguas e incapaces de integrarse en las nuevas tecnologías y procesos. Te ayudamos a evaluar y modernizar tus aplicaciones existentes para reducir estos riesgos.</w:t>
            </w:r>
          </w:p>
          <w:p w14:paraId="2C0F1753" w14:textId="77777777" w:rsidR="00342A23" w:rsidRPr="00353533" w:rsidRDefault="00353533" w:rsidP="00342A23">
            <w:r w:rsidRPr="00353533">
              <w:rPr>
                <w:rFonts w:ascii="Arial" w:eastAsia="Arial" w:hAnsi="Arial" w:cs="Arial"/>
                <w:szCs w:val="22"/>
                <w:bdr w:val="nil"/>
                <w:lang w:val="es-ES"/>
              </w:rPr>
              <w:t xml:space="preserve">Descubre nuestros servicios de modernización de aplicaciones &gt; </w:t>
            </w:r>
            <w:hyperlink r:id="rId25" w:history="1">
              <w:r w:rsidRPr="00353533">
                <w:rPr>
                  <w:rFonts w:ascii="Arial" w:eastAsia="Arial" w:hAnsi="Arial" w:cs="Arial"/>
                  <w:color w:val="3E00FF"/>
                  <w:szCs w:val="22"/>
                  <w:u w:val="single"/>
                  <w:bdr w:val="nil"/>
                  <w:lang w:val="es-ES"/>
                </w:rPr>
                <w:t>https://www.softwareone.com/en/application-services/modern-applications</w:t>
              </w:r>
            </w:hyperlink>
          </w:p>
        </w:tc>
      </w:tr>
      <w:tr w:rsidR="00B51074" w:rsidRPr="00353533" w14:paraId="2C0F175B"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55" w14:textId="77777777" w:rsidR="00342A23" w:rsidRPr="00353533" w:rsidRDefault="00353533" w:rsidP="006711B8">
            <w:pPr>
              <w:rPr>
                <w:b/>
                <w:bCs/>
              </w:rPr>
            </w:pPr>
            <w:r w:rsidRPr="00353533">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56" w14:textId="77777777" w:rsidR="00342A23" w:rsidRPr="00353533" w:rsidRDefault="00353533" w:rsidP="00342A23">
            <w:pPr>
              <w:rPr>
                <w:lang w:val="de-DE"/>
              </w:rPr>
            </w:pPr>
            <w:hyperlink r:id="rId26" w:history="1">
              <w:r w:rsidRPr="00353533">
                <w:rPr>
                  <w:rFonts w:ascii="Arial" w:eastAsia="Arial" w:hAnsi="Arial" w:cs="Arial"/>
                  <w:color w:val="3E00FF"/>
                  <w:szCs w:val="22"/>
                  <w:u w:val="single"/>
                  <w:bdr w:val="nil"/>
                  <w:lang w:val="es-ES"/>
                </w:rPr>
                <w:t>GettyImages-1166603427</w:t>
              </w:r>
            </w:hyperlink>
          </w:p>
          <w:p w14:paraId="2C0F1757" w14:textId="77777777" w:rsidR="00342A23" w:rsidRPr="00353533" w:rsidRDefault="00353533" w:rsidP="00342A23">
            <w:pPr>
              <w:rPr>
                <w:b/>
                <w:bCs/>
                <w:sz w:val="28"/>
                <w:szCs w:val="24"/>
              </w:rPr>
            </w:pPr>
            <w:r w:rsidRPr="00353533">
              <w:rPr>
                <w:b/>
                <w:bCs/>
                <w:noProof/>
                <w:sz w:val="28"/>
                <w:szCs w:val="24"/>
              </w:rPr>
              <w:drawing>
                <wp:inline distT="0" distB="0" distL="0" distR="0" wp14:anchorId="2C0F1817" wp14:editId="2C0F1818">
                  <wp:extent cx="720000" cy="481394"/>
                  <wp:effectExtent l="0" t="0" r="4445" b="0"/>
                  <wp:docPr id="103633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39871" name=""/>
                          <pic:cNvPicPr/>
                        </pic:nvPicPr>
                        <pic:blipFill>
                          <a:blip r:embed="rId27"/>
                          <a:stretch>
                            <a:fillRect/>
                          </a:stretch>
                        </pic:blipFill>
                        <pic:spPr>
                          <a:xfrm>
                            <a:off x="0" y="0"/>
                            <a:ext cx="720000" cy="481394"/>
                          </a:xfrm>
                          <a:prstGeom prst="rect">
                            <a:avLst/>
                          </a:prstGeom>
                        </pic:spPr>
                      </pic:pic>
                    </a:graphicData>
                  </a:graphic>
                </wp:inline>
              </w:drawing>
            </w:r>
          </w:p>
          <w:p w14:paraId="2C0F1758" w14:textId="77777777" w:rsidR="00342A23" w:rsidRPr="00353533" w:rsidRDefault="00353533" w:rsidP="00342A23">
            <w:pPr>
              <w:rPr>
                <w:b/>
                <w:bCs/>
                <w:sz w:val="28"/>
                <w:szCs w:val="24"/>
              </w:rPr>
            </w:pPr>
            <w:r w:rsidRPr="00353533">
              <w:rPr>
                <w:rFonts w:ascii="Arial" w:eastAsia="Arial" w:hAnsi="Arial" w:cs="Arial"/>
                <w:b/>
                <w:bCs/>
                <w:sz w:val="28"/>
                <w:szCs w:val="28"/>
                <w:bdr w:val="nil"/>
                <w:lang w:val="es-ES"/>
              </w:rPr>
              <w:t>Seguridad de las aplicaciones</w:t>
            </w:r>
          </w:p>
          <w:p w14:paraId="2C0F1759" w14:textId="77777777" w:rsidR="00342A23" w:rsidRPr="00353533" w:rsidRDefault="00353533" w:rsidP="00342A23">
            <w:r w:rsidRPr="00353533">
              <w:rPr>
                <w:rFonts w:ascii="Arial" w:eastAsia="Arial" w:hAnsi="Arial" w:cs="Arial"/>
                <w:szCs w:val="22"/>
                <w:bdr w:val="nil"/>
                <w:lang w:val="es-ES"/>
              </w:rPr>
              <w:t>Las amenazas a la ciberseguridad son cada vez más peligrosas. Las empresas deben encontrar las vulnerabilidades de todas sus aplicaciones y corregirlas. Encontramos las vulnerabilidades de seguridad de tus aplicaciones y utilizamos pruebas de diagnóstico para descubrir los aspectos mejorables. Elaboramos un plan de mitigación para subsanar las vulnerabilidades y reforzar tu seguridad.</w:t>
            </w:r>
          </w:p>
          <w:p w14:paraId="2C0F175A" w14:textId="77777777" w:rsidR="00342A23" w:rsidRPr="00353533" w:rsidRDefault="00353533" w:rsidP="00342A23">
            <w:r w:rsidRPr="00353533">
              <w:rPr>
                <w:rFonts w:ascii="Arial" w:eastAsia="Arial" w:hAnsi="Arial" w:cs="Arial"/>
                <w:szCs w:val="22"/>
                <w:bdr w:val="nil"/>
                <w:lang w:val="es-ES"/>
              </w:rPr>
              <w:lastRenderedPageBreak/>
              <w:t xml:space="preserve">Descubre nuestros servicios de seguridad de aplicaciones &gt; </w:t>
            </w:r>
            <w:hyperlink r:id="rId28" w:history="1">
              <w:r w:rsidRPr="00353533">
                <w:rPr>
                  <w:rFonts w:ascii="Arial" w:eastAsia="Arial" w:hAnsi="Arial" w:cs="Arial"/>
                  <w:color w:val="3E00FF"/>
                  <w:szCs w:val="22"/>
                  <w:u w:val="single"/>
                  <w:bdr w:val="nil"/>
                  <w:lang w:val="es-ES"/>
                </w:rPr>
                <w:t>https://www.softwareone.com/en/application-services/application-security</w:t>
              </w:r>
            </w:hyperlink>
          </w:p>
        </w:tc>
      </w:tr>
      <w:tr w:rsidR="00B51074" w:rsidRPr="00353533" w14:paraId="2C0F1762"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5C" w14:textId="77777777" w:rsidR="00342A23" w:rsidRPr="00353533" w:rsidRDefault="00353533" w:rsidP="006711B8">
            <w:pPr>
              <w:rPr>
                <w:b/>
                <w:bCs/>
              </w:rPr>
            </w:pPr>
            <w:r w:rsidRPr="00353533">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5D" w14:textId="77777777" w:rsidR="00342A23" w:rsidRPr="00353533" w:rsidRDefault="00353533" w:rsidP="00342A23">
            <w:pPr>
              <w:rPr>
                <w:lang w:val="de-DE"/>
              </w:rPr>
            </w:pPr>
            <w:hyperlink r:id="rId29" w:history="1">
              <w:r w:rsidRPr="00353533">
                <w:rPr>
                  <w:rFonts w:ascii="Arial" w:eastAsia="Arial" w:hAnsi="Arial" w:cs="Arial"/>
                  <w:color w:val="3E00FF"/>
                  <w:szCs w:val="22"/>
                  <w:u w:val="single"/>
                  <w:bdr w:val="nil"/>
                  <w:lang w:val="es-ES"/>
                </w:rPr>
                <w:t>alessandro-bianchi-_kdTyfnUFAc-unsplash</w:t>
              </w:r>
            </w:hyperlink>
          </w:p>
          <w:p w14:paraId="2C0F175E" w14:textId="77777777" w:rsidR="00342A23" w:rsidRPr="00353533" w:rsidRDefault="00353533" w:rsidP="00342A23">
            <w:r w:rsidRPr="00353533">
              <w:rPr>
                <w:noProof/>
              </w:rPr>
              <w:drawing>
                <wp:inline distT="0" distB="0" distL="0" distR="0" wp14:anchorId="2C0F1819" wp14:editId="2C0F181A">
                  <wp:extent cx="720000" cy="1102847"/>
                  <wp:effectExtent l="0" t="0" r="4445" b="2540"/>
                  <wp:docPr id="2141474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850411" name=""/>
                          <pic:cNvPicPr/>
                        </pic:nvPicPr>
                        <pic:blipFill>
                          <a:blip r:embed="rId30"/>
                          <a:stretch>
                            <a:fillRect/>
                          </a:stretch>
                        </pic:blipFill>
                        <pic:spPr>
                          <a:xfrm>
                            <a:off x="0" y="0"/>
                            <a:ext cx="720000" cy="1102847"/>
                          </a:xfrm>
                          <a:prstGeom prst="rect">
                            <a:avLst/>
                          </a:prstGeom>
                        </pic:spPr>
                      </pic:pic>
                    </a:graphicData>
                  </a:graphic>
                </wp:inline>
              </w:drawing>
            </w:r>
          </w:p>
          <w:p w14:paraId="2C0F175F" w14:textId="77777777" w:rsidR="00342A23" w:rsidRPr="00353533" w:rsidRDefault="00353533" w:rsidP="00342A23">
            <w:pPr>
              <w:rPr>
                <w:b/>
                <w:bCs/>
                <w:sz w:val="28"/>
                <w:szCs w:val="24"/>
              </w:rPr>
            </w:pPr>
            <w:r w:rsidRPr="00353533">
              <w:rPr>
                <w:rFonts w:ascii="Arial" w:eastAsia="Arial" w:hAnsi="Arial" w:cs="Arial"/>
                <w:b/>
                <w:bCs/>
                <w:sz w:val="28"/>
                <w:szCs w:val="28"/>
                <w:bdr w:val="nil"/>
                <w:lang w:val="es-ES"/>
              </w:rPr>
              <w:t>Modernizar SAP</w:t>
            </w:r>
          </w:p>
          <w:p w14:paraId="2C0F1760" w14:textId="77777777" w:rsidR="00342A23" w:rsidRPr="00353533" w:rsidRDefault="00353533" w:rsidP="00342A23">
            <w:r w:rsidRPr="00353533">
              <w:rPr>
                <w:rFonts w:ascii="Arial" w:eastAsia="Arial" w:hAnsi="Arial" w:cs="Arial"/>
                <w:szCs w:val="22"/>
                <w:bdr w:val="nil"/>
                <w:lang w:val="es-ES"/>
              </w:rPr>
              <w:t>Los sistemas SAP son críticos para muchas organizaciones y cualquier interrupción en ellos puede tener graves consecuencias. Desde el punto de vista operativo, reducimos tus riesgos con SAP planificando una migración fluida a la nube y la conversión a S/4HANA. Para ello optimizamos la gestión de datos y minimizamos el tiempo de inactividad. Damos prioridad a la integración perfecta de la red, la recuperación de desastres resiliente y las estrategias eficaces de transición de infraestructuras. También ayudamos a reducir el riesgo financiero encontrando posibles fallos y vulnerabilidades, tanto si se opta por RISE como por un enfoque de nube nativa. Además, te ayudamos a evitar riesgos legales que pueden dar lugar a costes de auditorías o de revisión, y a gastos imprevistos debidos a la falta de componentes no contemplados en el contrato inicial.</w:t>
            </w:r>
          </w:p>
          <w:p w14:paraId="2C0F1761" w14:textId="77777777" w:rsidR="00342A23" w:rsidRPr="00353533" w:rsidRDefault="00353533" w:rsidP="00342A23">
            <w:r w:rsidRPr="00353533">
              <w:rPr>
                <w:rFonts w:ascii="Arial" w:eastAsia="Arial" w:hAnsi="Arial" w:cs="Arial"/>
                <w:szCs w:val="22"/>
                <w:bdr w:val="nil"/>
                <w:lang w:val="es-ES"/>
              </w:rPr>
              <w:t xml:space="preserve">Descubre nuestros servicios SAP &gt; </w:t>
            </w:r>
            <w:hyperlink r:id="rId31" w:history="1">
              <w:r w:rsidRPr="00353533">
                <w:rPr>
                  <w:rFonts w:ascii="Arial" w:eastAsia="Arial" w:hAnsi="Arial" w:cs="Arial"/>
                  <w:color w:val="3E00FF"/>
                  <w:szCs w:val="22"/>
                  <w:u w:val="single"/>
                  <w:bdr w:val="nil"/>
                  <w:lang w:val="es-ES"/>
                </w:rPr>
                <w:t>https://www.softwareone.com/en/sap-services</w:t>
              </w:r>
            </w:hyperlink>
          </w:p>
        </w:tc>
      </w:tr>
      <w:tr w:rsidR="00B51074" w:rsidRPr="00353533" w14:paraId="2C0F1769"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63" w14:textId="77777777" w:rsidR="00342A23" w:rsidRPr="00353533" w:rsidRDefault="00353533" w:rsidP="006711B8">
            <w:pPr>
              <w:rPr>
                <w:b/>
                <w:bCs/>
              </w:rPr>
            </w:pPr>
            <w:r w:rsidRPr="00353533">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64" w14:textId="77777777" w:rsidR="00342A23" w:rsidRPr="00353533" w:rsidRDefault="00353533" w:rsidP="00342A23">
            <w:pPr>
              <w:rPr>
                <w:lang w:val="de-DE"/>
              </w:rPr>
            </w:pPr>
            <w:hyperlink r:id="rId32" w:tooltip="https://softwareone.sharepoint.com/sites/GlobalMarketing2/Shared%20Documents/01%20Campaigns%20and%20Content/Jan24%20Nav%20Content/Image%20assets/AdobeStock_621450836.jpeg?web=1" w:history="1">
              <w:r w:rsidRPr="00353533">
                <w:rPr>
                  <w:rFonts w:ascii="Arial" w:eastAsia="Arial" w:hAnsi="Arial" w:cs="Arial"/>
                  <w:color w:val="3E00FF"/>
                  <w:szCs w:val="22"/>
                  <w:u w:val="single"/>
                  <w:bdr w:val="nil"/>
                  <w:lang w:val="es-ES"/>
                </w:rPr>
                <w:t>AdobeStock_621450836.jpeg</w:t>
              </w:r>
            </w:hyperlink>
          </w:p>
          <w:p w14:paraId="2C0F1765" w14:textId="77777777" w:rsidR="00342A23" w:rsidRPr="00353533" w:rsidRDefault="00353533" w:rsidP="00342A23">
            <w:pPr>
              <w:rPr>
                <w:b/>
                <w:bCs/>
                <w:sz w:val="28"/>
                <w:szCs w:val="24"/>
              </w:rPr>
            </w:pPr>
            <w:r w:rsidRPr="00353533">
              <w:rPr>
                <w:noProof/>
              </w:rPr>
              <w:drawing>
                <wp:inline distT="0" distB="0" distL="0" distR="0" wp14:anchorId="2C0F181B" wp14:editId="2C0F181C">
                  <wp:extent cx="720000" cy="304644"/>
                  <wp:effectExtent l="0" t="0" r="4445" b="635"/>
                  <wp:docPr id="16250798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6988"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p w14:paraId="2C0F1766" w14:textId="77777777" w:rsidR="00342A23" w:rsidRPr="00353533" w:rsidRDefault="00353533" w:rsidP="00342A23">
            <w:pPr>
              <w:rPr>
                <w:b/>
                <w:bCs/>
                <w:sz w:val="28"/>
                <w:szCs w:val="24"/>
              </w:rPr>
            </w:pPr>
            <w:r w:rsidRPr="00353533">
              <w:rPr>
                <w:rFonts w:ascii="Arial" w:eastAsia="Arial" w:hAnsi="Arial" w:cs="Arial"/>
                <w:b/>
                <w:bCs/>
                <w:sz w:val="28"/>
                <w:szCs w:val="28"/>
                <w:bdr w:val="nil"/>
                <w:lang w:val="es-ES"/>
              </w:rPr>
              <w:t>Experiencia del cliente</w:t>
            </w:r>
          </w:p>
          <w:p w14:paraId="2C0F1767" w14:textId="77777777" w:rsidR="00342A23" w:rsidRPr="00353533" w:rsidRDefault="00353533" w:rsidP="00342A23">
            <w:r w:rsidRPr="00353533">
              <w:rPr>
                <w:rFonts w:ascii="Arial" w:eastAsia="Arial" w:hAnsi="Arial" w:cs="Arial"/>
                <w:szCs w:val="22"/>
                <w:bdr w:val="nil"/>
                <w:lang w:val="es-ES"/>
              </w:rPr>
              <w:t xml:space="preserve">La proliferación de leyes y normas de clientes pueden afectar a tu capacidad para conocer las necesidades y preferencias de tus clientes. Te ayudamos a conocer a tus clientes y a relacionarte con ellos de una forma más significativa pese a las restricciones legales. A tus empleados que tratan directamente con el cliente, los </w:t>
            </w:r>
            <w:r w:rsidRPr="00353533">
              <w:rPr>
                <w:rFonts w:ascii="Arial" w:eastAsia="Arial" w:hAnsi="Arial" w:cs="Arial"/>
                <w:szCs w:val="22"/>
                <w:bdr w:val="nil"/>
                <w:lang w:val="es-ES"/>
              </w:rPr>
              <w:lastRenderedPageBreak/>
              <w:t>preparamos para evitar riesgos y para ofrecerles una mejor experiencia.</w:t>
            </w:r>
          </w:p>
          <w:p w14:paraId="2C0F1768" w14:textId="77777777" w:rsidR="00342A23" w:rsidRPr="00353533" w:rsidRDefault="00353533" w:rsidP="00342A23">
            <w:r w:rsidRPr="00353533">
              <w:rPr>
                <w:rFonts w:ascii="Arial" w:eastAsia="Arial" w:hAnsi="Arial" w:cs="Arial"/>
                <w:szCs w:val="22"/>
                <w:bdr w:val="nil"/>
                <w:lang w:val="es-ES"/>
              </w:rPr>
              <w:t xml:space="preserve">Descubre nuestros servicios de experiencia del cliente &gt; </w:t>
            </w:r>
            <w:hyperlink r:id="rId34" w:history="1">
              <w:r w:rsidRPr="00353533">
                <w:rPr>
                  <w:rFonts w:ascii="Arial" w:eastAsia="Arial" w:hAnsi="Arial" w:cs="Arial"/>
                  <w:color w:val="3E00FF"/>
                  <w:szCs w:val="22"/>
                  <w:u w:val="single"/>
                  <w:bdr w:val="nil"/>
                  <w:lang w:val="es-ES"/>
                </w:rPr>
                <w:t>https://www.softwareone.com/en/business-applications/customer-experience</w:t>
              </w:r>
            </w:hyperlink>
          </w:p>
        </w:tc>
      </w:tr>
      <w:tr w:rsidR="00B51074" w:rsidRPr="00353533" w14:paraId="2C0F1770"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6A" w14:textId="77777777" w:rsidR="00342A23" w:rsidRPr="00353533" w:rsidRDefault="00353533" w:rsidP="006711B8">
            <w:pPr>
              <w:rPr>
                <w:b/>
                <w:bCs/>
              </w:rPr>
            </w:pPr>
            <w:r w:rsidRPr="00353533">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6B" w14:textId="77777777" w:rsidR="004142D4" w:rsidRPr="00353533" w:rsidRDefault="00353533" w:rsidP="004142D4">
            <w:hyperlink r:id="rId35" w:history="1">
              <w:r w:rsidRPr="00353533">
                <w:rPr>
                  <w:rFonts w:ascii="Arial" w:eastAsia="Arial" w:hAnsi="Arial" w:cs="Arial"/>
                  <w:color w:val="3E00FF"/>
                  <w:szCs w:val="22"/>
                  <w:u w:val="single"/>
                  <w:bdr w:val="nil"/>
                  <w:lang w:val="es-ES"/>
                </w:rPr>
                <w:t>AdobeStock_427402397</w:t>
              </w:r>
            </w:hyperlink>
          </w:p>
          <w:p w14:paraId="2C0F176C" w14:textId="77777777" w:rsidR="004142D4" w:rsidRPr="00353533" w:rsidRDefault="00353533" w:rsidP="004142D4">
            <w:pPr>
              <w:rPr>
                <w:lang w:val="de-DE"/>
              </w:rPr>
            </w:pPr>
            <w:r w:rsidRPr="00353533">
              <w:rPr>
                <w:noProof/>
                <w:lang w:val="de-DE"/>
              </w:rPr>
              <w:drawing>
                <wp:inline distT="0" distB="0" distL="0" distR="0" wp14:anchorId="2C0F181D" wp14:editId="2C0F181E">
                  <wp:extent cx="720000" cy="378751"/>
                  <wp:effectExtent l="0" t="0" r="4445" b="2540"/>
                  <wp:docPr id="1567081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1015" name=""/>
                          <pic:cNvPicPr/>
                        </pic:nvPicPr>
                        <pic:blipFill>
                          <a:blip r:embed="rId36"/>
                          <a:stretch>
                            <a:fillRect/>
                          </a:stretch>
                        </pic:blipFill>
                        <pic:spPr>
                          <a:xfrm>
                            <a:off x="0" y="0"/>
                            <a:ext cx="720000" cy="378751"/>
                          </a:xfrm>
                          <a:prstGeom prst="rect">
                            <a:avLst/>
                          </a:prstGeom>
                        </pic:spPr>
                      </pic:pic>
                    </a:graphicData>
                  </a:graphic>
                </wp:inline>
              </w:drawing>
            </w:r>
          </w:p>
          <w:p w14:paraId="2C0F176D" w14:textId="7100321C" w:rsidR="004142D4" w:rsidRPr="00353533" w:rsidRDefault="00353533" w:rsidP="004142D4">
            <w:pPr>
              <w:rPr>
                <w:b/>
                <w:bCs/>
                <w:sz w:val="28"/>
                <w:szCs w:val="24"/>
              </w:rPr>
            </w:pPr>
            <w:r w:rsidRPr="00353533">
              <w:rPr>
                <w:rFonts w:ascii="Arial" w:eastAsia="Arial" w:hAnsi="Arial" w:cs="Arial"/>
                <w:b/>
                <w:bCs/>
                <w:sz w:val="28"/>
                <w:szCs w:val="28"/>
                <w:bdr w:val="nil"/>
                <w:lang w:val="es-ES"/>
              </w:rPr>
              <w:t>IA en el centro de trabajo</w:t>
            </w:r>
          </w:p>
          <w:p w14:paraId="2C0F176E" w14:textId="77777777" w:rsidR="004142D4" w:rsidRPr="00353533" w:rsidRDefault="00353533" w:rsidP="004142D4">
            <w:r w:rsidRPr="00353533">
              <w:rPr>
                <w:rFonts w:ascii="Arial" w:eastAsia="Arial" w:hAnsi="Arial" w:cs="Arial"/>
                <w:szCs w:val="22"/>
                <w:bdr w:val="nil"/>
                <w:lang w:val="es-ES"/>
              </w:rPr>
              <w:t>Los actuales centros de trabajo están dirigidos por humanos, pero cuentan con la ayuda de la IA. Dos elementos que comportan sus riesgos. SoftwareOne te ayuda a implementar IA aprobada en tu centro de trabajo. Así se evita el uso no regulado y no supervisado de soluciones de IA por parte de los empleados, lo que puede dar lugar a brechas de seguridad y sanciones legales. Te ayudamos a normalizar y automatizar la documentación y la creación de informes. Para ello reducimos los riesgos de errores humanos en tareas críticas y mejoramos los procesos de toma de decisiones con recomendaciones basadas en datos.</w:t>
            </w:r>
          </w:p>
          <w:p w14:paraId="2C0F176F" w14:textId="77777777" w:rsidR="00342A23" w:rsidRPr="00353533" w:rsidRDefault="00353533" w:rsidP="004142D4">
            <w:r w:rsidRPr="00353533">
              <w:rPr>
                <w:rFonts w:ascii="Arial" w:eastAsia="Arial" w:hAnsi="Arial" w:cs="Arial"/>
                <w:szCs w:val="22"/>
                <w:bdr w:val="nil"/>
                <w:lang w:val="es-ES"/>
              </w:rPr>
              <w:t xml:space="preserve">Descubre nuestros servicios de IA en el centro de trabajo &gt; </w:t>
            </w:r>
            <w:hyperlink r:id="rId37" w:history="1">
              <w:r w:rsidRPr="00353533">
                <w:rPr>
                  <w:rFonts w:ascii="Arial" w:eastAsia="Arial" w:hAnsi="Arial" w:cs="Arial"/>
                  <w:color w:val="3E00FF"/>
                  <w:szCs w:val="22"/>
                  <w:u w:val="single"/>
                  <w:bdr w:val="nil"/>
                  <w:lang w:val="es-ES"/>
                </w:rPr>
                <w:t>https://www.softwareone.com/en/digital-workplace-services-old/workplace-ai</w:t>
              </w:r>
            </w:hyperlink>
          </w:p>
        </w:tc>
      </w:tr>
      <w:tr w:rsidR="00B51074" w:rsidRPr="00353533" w14:paraId="2C0F1778"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71" w14:textId="77777777" w:rsidR="00342A23" w:rsidRPr="00353533" w:rsidRDefault="00353533" w:rsidP="006711B8">
            <w:pPr>
              <w:rPr>
                <w:b/>
                <w:bCs/>
              </w:rPr>
            </w:pPr>
            <w:r w:rsidRPr="00353533">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72" w14:textId="77777777" w:rsidR="004142D4" w:rsidRPr="00353533" w:rsidRDefault="00353533" w:rsidP="004142D4">
            <w:pPr>
              <w:rPr>
                <w:lang w:val="de-DE"/>
              </w:rPr>
            </w:pPr>
            <w:hyperlink r:id="rId38" w:history="1">
              <w:r w:rsidRPr="00353533">
                <w:rPr>
                  <w:rFonts w:ascii="Arial" w:eastAsia="Arial" w:hAnsi="Arial" w:cs="Arial"/>
                  <w:color w:val="3E00FF"/>
                  <w:szCs w:val="22"/>
                  <w:u w:val="single"/>
                  <w:bdr w:val="nil"/>
                  <w:lang w:val="es-ES"/>
                </w:rPr>
                <w:t>GettyImages-1362596445</w:t>
              </w:r>
            </w:hyperlink>
          </w:p>
          <w:p w14:paraId="2C0F1773" w14:textId="77777777" w:rsidR="004142D4" w:rsidRPr="00353533" w:rsidRDefault="00353533" w:rsidP="004142D4">
            <w:r w:rsidRPr="00353533">
              <w:rPr>
                <w:noProof/>
              </w:rPr>
              <w:drawing>
                <wp:inline distT="0" distB="0" distL="0" distR="0" wp14:anchorId="2C0F181F" wp14:editId="2C0F1820">
                  <wp:extent cx="720000" cy="536825"/>
                  <wp:effectExtent l="0" t="0" r="4445" b="0"/>
                  <wp:docPr id="1581260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919100" name=""/>
                          <pic:cNvPicPr/>
                        </pic:nvPicPr>
                        <pic:blipFill>
                          <a:blip r:embed="rId39"/>
                          <a:stretch>
                            <a:fillRect/>
                          </a:stretch>
                        </pic:blipFill>
                        <pic:spPr>
                          <a:xfrm>
                            <a:off x="0" y="0"/>
                            <a:ext cx="720000" cy="536825"/>
                          </a:xfrm>
                          <a:prstGeom prst="rect">
                            <a:avLst/>
                          </a:prstGeom>
                        </pic:spPr>
                      </pic:pic>
                    </a:graphicData>
                  </a:graphic>
                </wp:inline>
              </w:drawing>
            </w:r>
          </w:p>
          <w:p w14:paraId="2C0F1774" w14:textId="77777777" w:rsidR="004142D4" w:rsidRPr="00353533" w:rsidRDefault="00353533" w:rsidP="004142D4">
            <w:pPr>
              <w:rPr>
                <w:b/>
                <w:bCs/>
                <w:sz w:val="28"/>
                <w:szCs w:val="24"/>
              </w:rPr>
            </w:pPr>
            <w:r w:rsidRPr="00353533">
              <w:rPr>
                <w:rFonts w:ascii="Arial" w:eastAsia="Arial" w:hAnsi="Arial" w:cs="Arial"/>
                <w:b/>
                <w:bCs/>
                <w:sz w:val="28"/>
                <w:szCs w:val="28"/>
                <w:bdr w:val="nil"/>
                <w:lang w:val="es-ES"/>
              </w:rPr>
              <w:t>Gestión de activos informáticos y gestión de la cartera de aplicaciones (ITAM)</w:t>
            </w:r>
          </w:p>
          <w:p w14:paraId="2C0F1775" w14:textId="77777777" w:rsidR="004142D4" w:rsidRPr="00353533" w:rsidRDefault="00353533" w:rsidP="004142D4">
            <w:r w:rsidRPr="00353533">
              <w:rPr>
                <w:rFonts w:ascii="Arial" w:eastAsia="Arial" w:hAnsi="Arial" w:cs="Arial"/>
                <w:szCs w:val="22"/>
                <w:bdr w:val="nil"/>
                <w:lang w:val="es-ES"/>
              </w:rPr>
              <w:t xml:space="preserve">Los servicios de gobernanza y estrategia ITAM de SoftwareOne reducen los riesgos de auditoría y de errores de cálculo gracias a que centralizan el inventario de activos y lo actualizan con frecuencia. Reducimos los riesgos operativos con procesos normalizados y aconsejamos para retirar hardware obsoleto que evite riesgos de seguridad. Nuestros análisis de uso identifican los activos de alto riesgo para buscar una solución de manera prioritaria. Y te </w:t>
            </w:r>
            <w:r w:rsidRPr="00353533">
              <w:rPr>
                <w:rFonts w:ascii="Arial" w:eastAsia="Arial" w:hAnsi="Arial" w:cs="Arial"/>
                <w:szCs w:val="22"/>
                <w:bdr w:val="nil"/>
                <w:lang w:val="es-ES"/>
              </w:rPr>
              <w:lastRenderedPageBreak/>
              <w:t>ayudamos a evitar sanciones y a minimizar tu perfil de riesgo con una mayor transparencia de los datos y la automatización de las políticas. Nuestros servicios de gestión de la cartera de aplicaciones solucionan tus vulnerabilidades abordando el problema de las tecnologías antiguas y la deuda técnica.</w:t>
            </w:r>
          </w:p>
          <w:p w14:paraId="2C0F1776" w14:textId="77777777" w:rsidR="004142D4" w:rsidRPr="00353533" w:rsidRDefault="00353533" w:rsidP="004142D4">
            <w:r w:rsidRPr="00353533">
              <w:rPr>
                <w:rFonts w:ascii="Arial" w:eastAsia="Arial" w:hAnsi="Arial" w:cs="Arial"/>
                <w:szCs w:val="22"/>
                <w:bdr w:val="nil"/>
                <w:lang w:val="es-ES"/>
              </w:rPr>
              <w:t xml:space="preserve">Descubre nuestros servicios de gestión de activos informáticos &gt; </w:t>
            </w:r>
            <w:hyperlink r:id="rId40" w:history="1">
              <w:r w:rsidRPr="00353533">
                <w:rPr>
                  <w:rFonts w:ascii="Arial" w:eastAsia="Arial" w:hAnsi="Arial" w:cs="Arial"/>
                  <w:color w:val="3E00FF"/>
                  <w:szCs w:val="22"/>
                  <w:u w:val="single"/>
                  <w:bdr w:val="nil"/>
                  <w:lang w:val="es-ES"/>
                </w:rPr>
                <w:t>https://www.softwareone.com/en/asset-management</w:t>
              </w:r>
            </w:hyperlink>
          </w:p>
          <w:p w14:paraId="2C0F1777" w14:textId="77777777" w:rsidR="00342A23" w:rsidRPr="00353533" w:rsidRDefault="00353533" w:rsidP="004142D4">
            <w:r w:rsidRPr="00353533">
              <w:rPr>
                <w:rFonts w:ascii="Arial" w:eastAsia="Arial" w:hAnsi="Arial" w:cs="Arial"/>
                <w:szCs w:val="22"/>
                <w:bdr w:val="nil"/>
                <w:lang w:val="es-ES"/>
              </w:rPr>
              <w:t>Descubre nuestros servicios de gestión de la cartera de aplicaciones &gt; https://www.softwareone.com/en/asset-management/application-portfolio-consolidation-services</w:t>
            </w:r>
          </w:p>
        </w:tc>
      </w:tr>
      <w:tr w:rsidR="00B51074" w:rsidRPr="00353533" w14:paraId="2C0F177F"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79" w14:textId="77777777" w:rsidR="004142D4" w:rsidRPr="00353533" w:rsidRDefault="00353533" w:rsidP="006711B8">
            <w:pPr>
              <w:rPr>
                <w:b/>
                <w:bCs/>
              </w:rPr>
            </w:pPr>
            <w:r w:rsidRPr="00353533">
              <w:rPr>
                <w:b/>
                <w:bCs/>
              </w:rPr>
              <w:lastRenderedPageBreak/>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7A" w14:textId="77777777" w:rsidR="004142D4" w:rsidRPr="00353533" w:rsidRDefault="00353533" w:rsidP="004142D4">
            <w:pPr>
              <w:rPr>
                <w:lang w:val="de-DE"/>
              </w:rPr>
            </w:pPr>
            <w:hyperlink r:id="rId41" w:history="1">
              <w:r w:rsidRPr="00353533">
                <w:rPr>
                  <w:rFonts w:ascii="Arial" w:eastAsia="Arial" w:hAnsi="Arial" w:cs="Arial"/>
                  <w:color w:val="3E00FF"/>
                  <w:szCs w:val="22"/>
                  <w:u w:val="single"/>
                  <w:bdr w:val="nil"/>
                  <w:lang w:val="es-ES"/>
                </w:rPr>
                <w:t>mudassir-ali-ON7RZPz6n9Y-unsplash</w:t>
              </w:r>
            </w:hyperlink>
          </w:p>
          <w:p w14:paraId="2C0F177B" w14:textId="77777777" w:rsidR="004142D4" w:rsidRPr="00353533" w:rsidRDefault="00353533" w:rsidP="004142D4">
            <w:r w:rsidRPr="00353533">
              <w:rPr>
                <w:noProof/>
              </w:rPr>
              <w:drawing>
                <wp:inline distT="0" distB="0" distL="0" distR="0" wp14:anchorId="2C0F1821" wp14:editId="2C0F1822">
                  <wp:extent cx="720000" cy="909151"/>
                  <wp:effectExtent l="0" t="0" r="4445" b="5715"/>
                  <wp:docPr id="12165802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1684" name=""/>
                          <pic:cNvPicPr/>
                        </pic:nvPicPr>
                        <pic:blipFill>
                          <a:blip r:embed="rId42"/>
                          <a:stretch>
                            <a:fillRect/>
                          </a:stretch>
                        </pic:blipFill>
                        <pic:spPr>
                          <a:xfrm>
                            <a:off x="0" y="0"/>
                            <a:ext cx="720000" cy="909151"/>
                          </a:xfrm>
                          <a:prstGeom prst="rect">
                            <a:avLst/>
                          </a:prstGeom>
                        </pic:spPr>
                      </pic:pic>
                    </a:graphicData>
                  </a:graphic>
                </wp:inline>
              </w:drawing>
            </w:r>
          </w:p>
          <w:p w14:paraId="2C0F177C" w14:textId="77777777" w:rsidR="004142D4" w:rsidRPr="00353533" w:rsidRDefault="00353533" w:rsidP="004142D4">
            <w:pPr>
              <w:rPr>
                <w:b/>
                <w:bCs/>
                <w:sz w:val="28"/>
                <w:szCs w:val="24"/>
              </w:rPr>
            </w:pPr>
            <w:r w:rsidRPr="00353533">
              <w:rPr>
                <w:rFonts w:ascii="Arial" w:eastAsia="Arial" w:hAnsi="Arial" w:cs="Arial"/>
                <w:b/>
                <w:bCs/>
                <w:sz w:val="28"/>
                <w:szCs w:val="28"/>
                <w:bdr w:val="nil"/>
                <w:lang w:val="es-ES"/>
              </w:rPr>
              <w:t>Asesoramiento a proveedores de software</w:t>
            </w:r>
          </w:p>
          <w:p w14:paraId="2C0F177D" w14:textId="77777777" w:rsidR="004142D4" w:rsidRPr="00353533" w:rsidRDefault="00353533" w:rsidP="004142D4">
            <w:r w:rsidRPr="00353533">
              <w:rPr>
                <w:rFonts w:ascii="Arial" w:eastAsia="Arial" w:hAnsi="Arial" w:cs="Arial"/>
                <w:szCs w:val="22"/>
                <w:bdr w:val="nil"/>
                <w:lang w:val="es-ES"/>
              </w:rPr>
              <w:t>Las licencias de software son complejas y están en constante evolución. Las organizaciones están obligadas a cumplir con las normas y, a la vez, reducir los gastos y negociar contratos. SoftwareOne te ayuda a tomar decisiones basadas en datos gracias a una mayor visibilidad de tu entorno y te sitúa en una posición de negociación más fuerte a la hora de renovar contratos, gracias a una información detallada sobre las implantaciones, el uso, el gasto y la eficiencia. Si debes afrontar una auditoría, reducimos tus riesgos con nuestro asesoramiento sobre auditorías.</w:t>
            </w:r>
          </w:p>
          <w:p w14:paraId="2C0F177E" w14:textId="77777777" w:rsidR="004142D4" w:rsidRPr="00353533" w:rsidRDefault="00353533" w:rsidP="004142D4">
            <w:r w:rsidRPr="00353533">
              <w:rPr>
                <w:rFonts w:ascii="Arial" w:eastAsia="Arial" w:hAnsi="Arial" w:cs="Arial"/>
                <w:szCs w:val="22"/>
                <w:bdr w:val="nil"/>
                <w:lang w:val="es-ES"/>
              </w:rPr>
              <w:t xml:space="preserve">Descubre nuestros servicios de asesoramiento a proveedores de software &gt; </w:t>
            </w:r>
            <w:hyperlink r:id="rId43" w:history="1">
              <w:r w:rsidRPr="00353533">
                <w:rPr>
                  <w:rFonts w:ascii="Arial" w:eastAsia="Arial" w:hAnsi="Arial" w:cs="Arial"/>
                  <w:color w:val="3E00FF"/>
                  <w:szCs w:val="22"/>
                  <w:u w:val="single"/>
                  <w:bdr w:val="nil"/>
                  <w:lang w:val="es-ES"/>
                </w:rPr>
                <w:t>https://www.softwareone.com/en/publisher-advisory-services</w:t>
              </w:r>
            </w:hyperlink>
          </w:p>
        </w:tc>
      </w:tr>
      <w:tr w:rsidR="00B51074" w:rsidRPr="00353533" w14:paraId="2C0F1786"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80" w14:textId="77777777" w:rsidR="004142D4" w:rsidRPr="00353533" w:rsidRDefault="00353533" w:rsidP="006711B8">
            <w:pPr>
              <w:rPr>
                <w:b/>
                <w:bCs/>
              </w:rPr>
            </w:pPr>
            <w:r w:rsidRPr="00353533">
              <w:rPr>
                <w:b/>
                <w:bCs/>
              </w:rPr>
              <w:t>Text and Image</w:t>
            </w:r>
          </w:p>
        </w:tc>
        <w:tc>
          <w:tcPr>
            <w:tcW w:w="5895" w:type="dxa"/>
            <w:tcBorders>
              <w:top w:val="single" w:sz="6" w:space="0" w:color="3E00FF"/>
              <w:left w:val="nil"/>
              <w:bottom w:val="single" w:sz="6" w:space="0" w:color="3E00FF"/>
              <w:right w:val="single" w:sz="6" w:space="0" w:color="3E00FF"/>
            </w:tcBorders>
            <w:shd w:val="clear" w:color="auto" w:fill="auto"/>
          </w:tcPr>
          <w:p w14:paraId="2C0F1781" w14:textId="77777777" w:rsidR="004142D4" w:rsidRPr="00353533" w:rsidRDefault="00353533" w:rsidP="004142D4">
            <w:pPr>
              <w:rPr>
                <w:lang w:val="de-DE"/>
              </w:rPr>
            </w:pPr>
            <w:hyperlink r:id="rId44" w:history="1">
              <w:r w:rsidRPr="00353533">
                <w:rPr>
                  <w:rFonts w:ascii="Arial" w:eastAsia="Arial" w:hAnsi="Arial" w:cs="Arial"/>
                  <w:color w:val="3E00FF"/>
                  <w:szCs w:val="22"/>
                  <w:u w:val="single"/>
                  <w:bdr w:val="nil"/>
                  <w:lang w:val="es-ES"/>
                </w:rPr>
                <w:t>GettyImages-1333524556</w:t>
              </w:r>
            </w:hyperlink>
          </w:p>
          <w:p w14:paraId="2C0F1782" w14:textId="77777777" w:rsidR="004142D4" w:rsidRPr="00353533" w:rsidRDefault="00353533" w:rsidP="004142D4">
            <w:pPr>
              <w:rPr>
                <w:b/>
                <w:bCs/>
                <w:sz w:val="28"/>
                <w:szCs w:val="24"/>
              </w:rPr>
            </w:pPr>
            <w:r w:rsidRPr="00353533">
              <w:rPr>
                <w:b/>
                <w:bCs/>
                <w:noProof/>
                <w:sz w:val="28"/>
                <w:szCs w:val="24"/>
              </w:rPr>
              <w:drawing>
                <wp:inline distT="0" distB="0" distL="0" distR="0" wp14:anchorId="2C0F1823" wp14:editId="2C0F1824">
                  <wp:extent cx="720000" cy="414908"/>
                  <wp:effectExtent l="0" t="0" r="4445" b="4445"/>
                  <wp:docPr id="1075323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119558" name=""/>
                          <pic:cNvPicPr/>
                        </pic:nvPicPr>
                        <pic:blipFill>
                          <a:blip r:embed="rId45"/>
                          <a:stretch>
                            <a:fillRect/>
                          </a:stretch>
                        </pic:blipFill>
                        <pic:spPr>
                          <a:xfrm>
                            <a:off x="0" y="0"/>
                            <a:ext cx="720000" cy="414908"/>
                          </a:xfrm>
                          <a:prstGeom prst="rect">
                            <a:avLst/>
                          </a:prstGeom>
                        </pic:spPr>
                      </pic:pic>
                    </a:graphicData>
                  </a:graphic>
                </wp:inline>
              </w:drawing>
            </w:r>
          </w:p>
          <w:p w14:paraId="2C0F1783" w14:textId="77777777" w:rsidR="004142D4" w:rsidRPr="00353533" w:rsidRDefault="00353533" w:rsidP="004142D4">
            <w:pPr>
              <w:rPr>
                <w:b/>
                <w:bCs/>
                <w:sz w:val="28"/>
                <w:szCs w:val="24"/>
              </w:rPr>
            </w:pPr>
            <w:r w:rsidRPr="00353533">
              <w:rPr>
                <w:rFonts w:ascii="Arial" w:eastAsia="Arial" w:hAnsi="Arial" w:cs="Arial"/>
                <w:b/>
                <w:bCs/>
                <w:sz w:val="28"/>
                <w:szCs w:val="28"/>
                <w:bdr w:val="nil"/>
                <w:lang w:val="es-ES"/>
              </w:rPr>
              <w:t>Compras y gestión de la demanda</w:t>
            </w:r>
          </w:p>
          <w:p w14:paraId="2C0F1784" w14:textId="77777777" w:rsidR="004142D4" w:rsidRPr="00353533" w:rsidRDefault="00353533" w:rsidP="004142D4">
            <w:r w:rsidRPr="00353533">
              <w:rPr>
                <w:rFonts w:ascii="Arial" w:eastAsia="Arial" w:hAnsi="Arial" w:cs="Arial"/>
                <w:szCs w:val="22"/>
                <w:bdr w:val="nil"/>
                <w:lang w:val="es-ES"/>
              </w:rPr>
              <w:lastRenderedPageBreak/>
              <w:t>Para reducir los riesgos de compras no aprobadas y los problemas de gobernanza, SoftwareOne crea procesos conformes con la normativa para todo lo relacionado con la gestión de solicitudes, aprobaciones, pedidos y facturación. En los procesos de compra, incluimos comprobaciones automáticas de cumplimiento y aplicación de políticas. Y con nuestros dashboards ofrecemos visibilidad en tiempo real de los presupuestos para evitar sobrecostes. Nuestros expertos en licencias revisan las condiciones contractuales para encontrar aquellos acuerdos que no sean óptimos y minimizar los riesgos de conformidad con documentación lista para auditorías.</w:t>
            </w:r>
          </w:p>
          <w:p w14:paraId="2C0F1785" w14:textId="77777777" w:rsidR="004142D4" w:rsidRPr="00353533" w:rsidRDefault="00353533" w:rsidP="004142D4">
            <w:r w:rsidRPr="00353533">
              <w:rPr>
                <w:rFonts w:ascii="Arial" w:eastAsia="Arial" w:hAnsi="Arial" w:cs="Arial"/>
                <w:szCs w:val="22"/>
                <w:bdr w:val="nil"/>
                <w:lang w:val="es-ES"/>
              </w:rPr>
              <w:t xml:space="preserve">Descubre nuestros servicios de abastecimiento y gestión de la demanda &gt; </w:t>
            </w:r>
            <w:hyperlink r:id="rId46" w:history="1">
              <w:r w:rsidRPr="00353533">
                <w:rPr>
                  <w:rFonts w:ascii="Arial" w:eastAsia="Arial" w:hAnsi="Arial" w:cs="Arial"/>
                  <w:color w:val="3E00FF"/>
                  <w:szCs w:val="22"/>
                  <w:u w:val="single"/>
                  <w:bdr w:val="nil"/>
                  <w:lang w:val="es-ES"/>
                </w:rPr>
                <w:t>https://www.softwareone.com/en/software-sourcing-services</w:t>
              </w:r>
            </w:hyperlink>
          </w:p>
        </w:tc>
      </w:tr>
      <w:tr w:rsidR="00B51074" w:rsidRPr="00353533" w14:paraId="2C0F17A7"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87" w14:textId="77777777" w:rsidR="004142D4" w:rsidRPr="00353533" w:rsidRDefault="00353533" w:rsidP="006711B8">
            <w:pPr>
              <w:rPr>
                <w:b/>
                <w:bCs/>
              </w:rPr>
            </w:pPr>
            <w:r w:rsidRPr="00353533">
              <w:rPr>
                <w:b/>
                <w:bCs/>
              </w:rPr>
              <w:lastRenderedPageBreak/>
              <w:t>Teaser Card List</w:t>
            </w:r>
          </w:p>
        </w:tc>
        <w:tc>
          <w:tcPr>
            <w:tcW w:w="5895" w:type="dxa"/>
            <w:tcBorders>
              <w:top w:val="single" w:sz="6" w:space="0" w:color="3E00FF"/>
              <w:left w:val="nil"/>
              <w:bottom w:val="single" w:sz="6" w:space="0" w:color="3E00FF"/>
              <w:right w:val="single" w:sz="6" w:space="0" w:color="3E00FF"/>
            </w:tcBorders>
            <w:shd w:val="clear" w:color="auto" w:fill="auto"/>
          </w:tcPr>
          <w:p w14:paraId="2C0F1788" w14:textId="77777777" w:rsidR="004142D4" w:rsidRPr="00353533" w:rsidRDefault="00353533" w:rsidP="004142D4">
            <w:pPr>
              <w:rPr>
                <w:b/>
                <w:bCs/>
                <w:sz w:val="28"/>
                <w:szCs w:val="24"/>
              </w:rPr>
            </w:pPr>
            <w:r w:rsidRPr="00353533">
              <w:rPr>
                <w:rFonts w:ascii="Arial" w:eastAsia="Arial" w:hAnsi="Arial" w:cs="Arial"/>
                <w:b/>
                <w:bCs/>
                <w:sz w:val="28"/>
                <w:szCs w:val="28"/>
                <w:bdr w:val="nil"/>
                <w:lang w:val="es-ES"/>
              </w:rPr>
              <w:t>Reducción de riesgos en acción</w:t>
            </w:r>
          </w:p>
          <w:p w14:paraId="2C0F1789" w14:textId="77777777" w:rsidR="0070221A" w:rsidRPr="00353533" w:rsidRDefault="0070221A" w:rsidP="004142D4"/>
          <w:p w14:paraId="2C0F178A" w14:textId="77777777" w:rsidR="0070221A" w:rsidRPr="00353533" w:rsidRDefault="00353533" w:rsidP="0070221A">
            <w:pPr>
              <w:rPr>
                <w:lang w:val="de-DE"/>
              </w:rPr>
            </w:pPr>
            <w:hyperlink r:id="rId47" w:tooltip="https://softwareone.sharepoint.com/sites/GlobalMarketing2/Shared%20Documents/05%20Case%20Studies/Case%20Study%20Projects/01%20Closed%20Projects/Autotechnics/Images/AdobeStock_625547247.jpeg?web=1" w:history="1">
              <w:r w:rsidRPr="00353533">
                <w:rPr>
                  <w:rFonts w:ascii="Arial" w:eastAsia="Arial" w:hAnsi="Arial" w:cs="Arial"/>
                  <w:color w:val="3E00FF"/>
                  <w:szCs w:val="22"/>
                  <w:u w:val="single"/>
                  <w:bdr w:val="nil"/>
                  <w:lang w:val="es-ES"/>
                </w:rPr>
                <w:t>AdobeStock_625547247.jpeg</w:t>
              </w:r>
            </w:hyperlink>
          </w:p>
          <w:p w14:paraId="2C0F178B" w14:textId="77777777" w:rsidR="0070221A" w:rsidRPr="00353533" w:rsidRDefault="00353533" w:rsidP="004142D4">
            <w:pPr>
              <w:rPr>
                <w:b/>
                <w:bCs/>
              </w:rPr>
            </w:pPr>
            <w:r w:rsidRPr="00353533">
              <w:rPr>
                <w:noProof/>
              </w:rPr>
              <w:drawing>
                <wp:inline distT="0" distB="0" distL="0" distR="0" wp14:anchorId="2C0F1825" wp14:editId="2C0F1826">
                  <wp:extent cx="720000" cy="480050"/>
                  <wp:effectExtent l="0" t="0" r="4445" b="0"/>
                  <wp:docPr id="14001313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317557" name="Picture 12"/>
                          <pic:cNvPicPr>
                            <a:picLocks noChangeAspect="1" noChangeArrowheads="1"/>
                          </pic:cNvPicPr>
                        </pic:nvPicPr>
                        <pic:blipFill>
                          <a:blip r:embed="rId48">
                            <a:extLst>
                              <a:ext uri="{28A0092B-C50C-407E-A947-70E740481C1C}">
                                <a14:useLocalDpi xmlns:a14="http://schemas.microsoft.com/office/drawing/2010/main" val="0"/>
                              </a:ext>
                            </a:extLst>
                          </a:blip>
                          <a:stretch>
                            <a:fillRect/>
                          </a:stretch>
                        </pic:blipFill>
                        <pic:spPr bwMode="auto">
                          <a:xfrm>
                            <a:off x="0" y="0"/>
                            <a:ext cx="720000" cy="480050"/>
                          </a:xfrm>
                          <a:prstGeom prst="rect">
                            <a:avLst/>
                          </a:prstGeom>
                          <a:noFill/>
                          <a:ln>
                            <a:noFill/>
                          </a:ln>
                        </pic:spPr>
                      </pic:pic>
                    </a:graphicData>
                  </a:graphic>
                </wp:inline>
              </w:drawing>
            </w:r>
          </w:p>
          <w:p w14:paraId="2C0F178C" w14:textId="77777777" w:rsidR="004142D4" w:rsidRPr="00353533" w:rsidRDefault="00353533" w:rsidP="004142D4">
            <w:pPr>
              <w:rPr>
                <w:b/>
                <w:bCs/>
              </w:rPr>
            </w:pPr>
            <w:r w:rsidRPr="00353533">
              <w:rPr>
                <w:rFonts w:ascii="Arial" w:eastAsia="Arial" w:hAnsi="Arial" w:cs="Arial"/>
                <w:b/>
                <w:bCs/>
                <w:szCs w:val="22"/>
                <w:bdr w:val="nil"/>
                <w:lang w:val="es-ES"/>
              </w:rPr>
              <w:t>SoftwareOne ayuda a Autotechnics a construir una infraestructura más resiliente en tiempos de crisis</w:t>
            </w:r>
          </w:p>
          <w:p w14:paraId="2C0F178D" w14:textId="77777777" w:rsidR="004142D4" w:rsidRPr="00353533" w:rsidRDefault="00353533" w:rsidP="004142D4">
            <w:r w:rsidRPr="00353533">
              <w:rPr>
                <w:rFonts w:ascii="Arial" w:eastAsia="Arial" w:hAnsi="Arial" w:cs="Arial"/>
                <w:szCs w:val="22"/>
                <w:bdr w:val="nil"/>
                <w:lang w:val="es-ES"/>
              </w:rPr>
              <w:t>Ante el riesgo de que su centro de datos local sufriera daños, el distribuidor ucraniano de recambios Autotechnics recurrió a SoftwareOne en busca de un plan de recuperación de desastres que le permitiera continuar con su actividad en caso de problema. Para ello, se recurrió a la nube.</w:t>
            </w:r>
          </w:p>
          <w:p w14:paraId="2C0F178E" w14:textId="77777777" w:rsidR="004142D4" w:rsidRPr="00353533" w:rsidRDefault="00353533" w:rsidP="004142D4">
            <w:r w:rsidRPr="00353533">
              <w:rPr>
                <w:rFonts w:ascii="Arial" w:eastAsia="Arial" w:hAnsi="Arial" w:cs="Arial"/>
                <w:szCs w:val="22"/>
                <w:bdr w:val="nil"/>
                <w:lang w:val="es-ES"/>
              </w:rPr>
              <w:t xml:space="preserve">Seguir leyendo &gt; </w:t>
            </w:r>
            <w:hyperlink r:id="rId49" w:history="1">
              <w:r w:rsidRPr="00353533">
                <w:rPr>
                  <w:rFonts w:ascii="Arial" w:eastAsia="Arial" w:hAnsi="Arial" w:cs="Arial"/>
                  <w:color w:val="3E00FF"/>
                  <w:szCs w:val="22"/>
                  <w:u w:val="single"/>
                  <w:bdr w:val="nil"/>
                  <w:lang w:val="es-ES"/>
                </w:rPr>
                <w:t>https://www.softwareone.com/en/case-studies/global/automotive/autotechnics-established-resilient-infrastructure-on-azure</w:t>
              </w:r>
            </w:hyperlink>
          </w:p>
          <w:p w14:paraId="2C0F178F" w14:textId="77777777" w:rsidR="004142D4" w:rsidRPr="00353533" w:rsidRDefault="004142D4" w:rsidP="004142D4"/>
          <w:p w14:paraId="2C0F1790" w14:textId="77777777" w:rsidR="004142D4" w:rsidRPr="00353533" w:rsidRDefault="00353533" w:rsidP="004142D4">
            <w:pPr>
              <w:rPr>
                <w:lang w:val="de-DE"/>
              </w:rPr>
            </w:pPr>
            <w:hyperlink r:id="rId50" w:history="1">
              <w:r w:rsidRPr="00353533">
                <w:rPr>
                  <w:rFonts w:ascii="Arial" w:eastAsia="Arial" w:hAnsi="Arial" w:cs="Arial"/>
                  <w:color w:val="3E00FF"/>
                  <w:szCs w:val="22"/>
                  <w:u w:val="single"/>
                  <w:bdr w:val="nil"/>
                  <w:lang w:val="es-ES"/>
                </w:rPr>
                <w:t>AdobeStock_301784016-header-image.jpeg</w:t>
              </w:r>
            </w:hyperlink>
          </w:p>
          <w:p w14:paraId="2C0F1791" w14:textId="77777777" w:rsidR="004142D4" w:rsidRPr="00353533" w:rsidRDefault="00353533" w:rsidP="004142D4">
            <w:r w:rsidRPr="00353533">
              <w:rPr>
                <w:noProof/>
              </w:rPr>
              <w:drawing>
                <wp:inline distT="0" distB="0" distL="0" distR="0" wp14:anchorId="2C0F1827" wp14:editId="2C0F1828">
                  <wp:extent cx="720000" cy="480050"/>
                  <wp:effectExtent l="0" t="0" r="4445" b="0"/>
                  <wp:docPr id="6282652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293286" name="Picture 10"/>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720000" cy="480050"/>
                          </a:xfrm>
                          <a:prstGeom prst="rect">
                            <a:avLst/>
                          </a:prstGeom>
                          <a:noFill/>
                          <a:ln>
                            <a:noFill/>
                          </a:ln>
                        </pic:spPr>
                      </pic:pic>
                    </a:graphicData>
                  </a:graphic>
                </wp:inline>
              </w:drawing>
            </w:r>
          </w:p>
          <w:p w14:paraId="2C0F1792" w14:textId="77777777" w:rsidR="004142D4" w:rsidRPr="00353533" w:rsidRDefault="00353533" w:rsidP="004142D4">
            <w:pPr>
              <w:rPr>
                <w:b/>
                <w:bCs/>
              </w:rPr>
            </w:pPr>
            <w:r w:rsidRPr="00353533">
              <w:rPr>
                <w:rFonts w:ascii="Arial" w:eastAsia="Arial" w:hAnsi="Arial" w:cs="Arial"/>
                <w:b/>
                <w:bCs/>
                <w:szCs w:val="22"/>
                <w:bdr w:val="nil"/>
                <w:lang w:val="es-ES"/>
              </w:rPr>
              <w:lastRenderedPageBreak/>
              <w:t>Altadia aumenta el rendimiento de SAP con Google Cloud</w:t>
            </w:r>
          </w:p>
          <w:p w14:paraId="2C0F1793" w14:textId="77777777" w:rsidR="004142D4" w:rsidRPr="00353533" w:rsidRDefault="00353533" w:rsidP="004142D4">
            <w:r w:rsidRPr="00353533">
              <w:rPr>
                <w:rFonts w:ascii="Arial" w:eastAsia="Arial" w:hAnsi="Arial" w:cs="Arial"/>
                <w:szCs w:val="22"/>
                <w:bdr w:val="nil"/>
                <w:lang w:val="es-ES"/>
              </w:rPr>
              <w:t>Convertido en un gigante empresarial tras una fusión, Altadia Group multiplicó su flexibilidad y seguridad al migrar todo su sistema SAP local a Google Cloud Platform (GCP). Tras ello, redujo sus riesgos informáticos prácticamente a cero gracias a la replicación totalmente sincrónica y a las copias de seguridad locales. Ahora disfruta de más disponibilidad y seguridad a través de la red global de Google y el cifrado por defecto.</w:t>
            </w:r>
          </w:p>
          <w:p w14:paraId="2C0F1794" w14:textId="77777777" w:rsidR="004142D4" w:rsidRPr="00353533" w:rsidRDefault="00353533" w:rsidP="004142D4">
            <w:r w:rsidRPr="00353533">
              <w:rPr>
                <w:rFonts w:ascii="Arial" w:eastAsia="Arial" w:hAnsi="Arial" w:cs="Arial"/>
                <w:szCs w:val="22"/>
                <w:bdr w:val="nil"/>
                <w:lang w:val="es-ES"/>
              </w:rPr>
              <w:t xml:space="preserve">Seguir leyendo &gt; </w:t>
            </w:r>
            <w:hyperlink r:id="rId52" w:history="1">
              <w:r w:rsidRPr="00353533">
                <w:rPr>
                  <w:rFonts w:ascii="Arial" w:eastAsia="Arial" w:hAnsi="Arial" w:cs="Arial"/>
                  <w:color w:val="3E00FF"/>
                  <w:szCs w:val="22"/>
                  <w:u w:val="single"/>
                  <w:bdr w:val="nil"/>
                  <w:lang w:val="es-ES"/>
                </w:rPr>
                <w:t>https://www.softwareone.com/en/case-studies/global/manufacturing/altadia-boosts-sap-performance-with-google-cloud</w:t>
              </w:r>
            </w:hyperlink>
          </w:p>
          <w:p w14:paraId="2C0F1795" w14:textId="77777777" w:rsidR="004142D4" w:rsidRPr="00353533" w:rsidRDefault="004142D4" w:rsidP="004142D4"/>
          <w:p w14:paraId="2C0F1796" w14:textId="77777777" w:rsidR="004142D4" w:rsidRPr="00353533" w:rsidRDefault="00353533" w:rsidP="004142D4">
            <w:hyperlink r:id="rId53" w:history="1">
              <w:r w:rsidRPr="00353533">
                <w:rPr>
                  <w:rFonts w:ascii="Arial" w:eastAsia="Arial" w:hAnsi="Arial" w:cs="Arial"/>
                  <w:color w:val="3E00FF"/>
                  <w:szCs w:val="22"/>
                  <w:u w:val="single"/>
                  <w:bdr w:val="nil"/>
                  <w:lang w:val="es-ES"/>
                </w:rPr>
                <w:t>St-Peters-Cover-picture.png</w:t>
              </w:r>
            </w:hyperlink>
          </w:p>
          <w:p w14:paraId="2C0F1797" w14:textId="77777777" w:rsidR="004142D4" w:rsidRPr="00353533" w:rsidRDefault="00353533" w:rsidP="004142D4">
            <w:pPr>
              <w:rPr>
                <w:b/>
                <w:bCs/>
              </w:rPr>
            </w:pPr>
            <w:r w:rsidRPr="00353533">
              <w:rPr>
                <w:noProof/>
              </w:rPr>
              <w:drawing>
                <wp:inline distT="0" distB="0" distL="0" distR="0" wp14:anchorId="2C0F1829" wp14:editId="2C0F182A">
                  <wp:extent cx="720000" cy="1081852"/>
                  <wp:effectExtent l="0" t="0" r="4445" b="4445"/>
                  <wp:docPr id="19104524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280428"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720000" cy="1081852"/>
                          </a:xfrm>
                          <a:prstGeom prst="rect">
                            <a:avLst/>
                          </a:prstGeom>
                          <a:noFill/>
                          <a:ln>
                            <a:noFill/>
                          </a:ln>
                        </pic:spPr>
                      </pic:pic>
                    </a:graphicData>
                  </a:graphic>
                </wp:inline>
              </w:drawing>
            </w:r>
          </w:p>
          <w:p w14:paraId="2C0F1798" w14:textId="77777777" w:rsidR="004142D4" w:rsidRPr="00353533" w:rsidRDefault="00353533" w:rsidP="004142D4">
            <w:pPr>
              <w:rPr>
                <w:b/>
                <w:bCs/>
              </w:rPr>
            </w:pPr>
            <w:r w:rsidRPr="00353533">
              <w:rPr>
                <w:rFonts w:ascii="Arial" w:eastAsia="Arial" w:hAnsi="Arial" w:cs="Arial"/>
                <w:b/>
                <w:bCs/>
                <w:szCs w:val="22"/>
                <w:bdr w:val="nil"/>
                <w:lang w:val="es-ES"/>
              </w:rPr>
              <w:t>Un colegio seguro para aprender sin límites</w:t>
            </w:r>
          </w:p>
          <w:p w14:paraId="2C0F1799" w14:textId="77777777" w:rsidR="004142D4" w:rsidRPr="00353533" w:rsidRDefault="00353533" w:rsidP="004142D4">
            <w:r w:rsidRPr="00353533">
              <w:rPr>
                <w:rFonts w:ascii="Arial" w:eastAsia="Arial" w:hAnsi="Arial" w:cs="Arial"/>
                <w:szCs w:val="22"/>
                <w:bdr w:val="nil"/>
                <w:lang w:val="es-ES"/>
              </w:rPr>
              <w:t>St Peter's, uno de los centros educativos más antiguos del mundo, sufrió un ataque de phishing. Recurrió a SoftwareOne para reparar esta brecha, revisar su perfil de seguridad e implementar un modelo de confianza cero utilizando Microsoft 365 A5. El objetivo era proteger al personal y a los alumnos, allá donde estén.</w:t>
            </w:r>
          </w:p>
          <w:p w14:paraId="2C0F179A" w14:textId="77777777" w:rsidR="004142D4" w:rsidRPr="00353533" w:rsidRDefault="00353533" w:rsidP="004142D4">
            <w:r w:rsidRPr="00353533">
              <w:rPr>
                <w:rFonts w:ascii="Arial" w:eastAsia="Arial" w:hAnsi="Arial" w:cs="Arial"/>
                <w:szCs w:val="22"/>
                <w:bdr w:val="nil"/>
                <w:lang w:val="es-ES"/>
              </w:rPr>
              <w:t xml:space="preserve">Seguir leyendo &gt; </w:t>
            </w:r>
            <w:hyperlink r:id="rId55" w:history="1">
              <w:r w:rsidRPr="00353533">
                <w:rPr>
                  <w:rFonts w:ascii="Arial" w:eastAsia="Arial" w:hAnsi="Arial" w:cs="Arial"/>
                  <w:color w:val="3E00FF"/>
                  <w:szCs w:val="22"/>
                  <w:u w:val="single"/>
                  <w:bdr w:val="nil"/>
                  <w:lang w:val="es-ES"/>
                </w:rPr>
                <w:t>https://www.softwareone.com/en/case-studies/global/education/st-peters-school-365simple</w:t>
              </w:r>
            </w:hyperlink>
          </w:p>
          <w:p w14:paraId="2C0F179B" w14:textId="77777777" w:rsidR="004142D4" w:rsidRPr="00353533" w:rsidRDefault="004142D4" w:rsidP="004142D4"/>
          <w:p w14:paraId="2C0F179C" w14:textId="77777777" w:rsidR="004142D4" w:rsidRPr="00353533" w:rsidRDefault="00353533" w:rsidP="004142D4">
            <w:hyperlink r:id="rId56" w:tooltip="https://softwareone.sharepoint.com/sites/GlobalMarketing2/Shared%20Documents/05%20Case%20Studies/Case%20Study%20Projects/01%20Closed%20Projects/Vodafone%20Ukraine/Images/AdobeStock_497043349_Editorial_Use_Only.jpeg?web=1" w:history="1">
              <w:r w:rsidRPr="00353533">
                <w:rPr>
                  <w:rFonts w:ascii="Arial" w:eastAsia="Arial" w:hAnsi="Arial" w:cs="Arial"/>
                  <w:color w:val="3E00FF"/>
                  <w:szCs w:val="22"/>
                  <w:u w:val="single"/>
                  <w:bdr w:val="nil"/>
                  <w:lang w:val="es-ES"/>
                </w:rPr>
                <w:t>AdobeStock_497043349_Editorial_Use_Only.jpeg</w:t>
              </w:r>
            </w:hyperlink>
          </w:p>
          <w:p w14:paraId="2C0F179D" w14:textId="77777777" w:rsidR="004142D4" w:rsidRPr="00353533" w:rsidRDefault="00353533" w:rsidP="004142D4">
            <w:pPr>
              <w:rPr>
                <w:b/>
                <w:bCs/>
              </w:rPr>
            </w:pPr>
            <w:r w:rsidRPr="00353533">
              <w:rPr>
                <w:noProof/>
              </w:rPr>
              <w:drawing>
                <wp:inline distT="0" distB="0" distL="0" distR="0" wp14:anchorId="2C0F182B" wp14:editId="2C0F182C">
                  <wp:extent cx="720000" cy="479975"/>
                  <wp:effectExtent l="0" t="0" r="4445" b="0"/>
                  <wp:docPr id="1488633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046362" name="Picture 1"/>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720000" cy="479975"/>
                          </a:xfrm>
                          <a:prstGeom prst="rect">
                            <a:avLst/>
                          </a:prstGeom>
                          <a:noFill/>
                          <a:ln>
                            <a:noFill/>
                          </a:ln>
                        </pic:spPr>
                      </pic:pic>
                    </a:graphicData>
                  </a:graphic>
                </wp:inline>
              </w:drawing>
            </w:r>
          </w:p>
          <w:p w14:paraId="2C0F179E" w14:textId="77777777" w:rsidR="004142D4" w:rsidRPr="00353533" w:rsidRDefault="00353533" w:rsidP="004142D4">
            <w:pPr>
              <w:rPr>
                <w:b/>
                <w:bCs/>
              </w:rPr>
            </w:pPr>
            <w:r w:rsidRPr="00353533">
              <w:rPr>
                <w:rFonts w:ascii="Arial" w:eastAsia="Arial" w:hAnsi="Arial" w:cs="Arial"/>
                <w:b/>
                <w:bCs/>
                <w:szCs w:val="22"/>
                <w:bdr w:val="nil"/>
                <w:lang w:val="es-ES"/>
              </w:rPr>
              <w:t>Salir adelante en tiempos difíciles. Vodafone Ucrania da el salto a la nube</w:t>
            </w:r>
          </w:p>
          <w:p w14:paraId="2C0F179F" w14:textId="77777777" w:rsidR="004142D4" w:rsidRPr="00353533" w:rsidRDefault="00353533" w:rsidP="004142D4">
            <w:r w:rsidRPr="00353533">
              <w:rPr>
                <w:rFonts w:ascii="Arial" w:eastAsia="Arial" w:hAnsi="Arial" w:cs="Arial"/>
                <w:szCs w:val="22"/>
                <w:bdr w:val="nil"/>
                <w:lang w:val="es-ES"/>
              </w:rPr>
              <w:t xml:space="preserve">Algunos riesgos son más urgentes que otros. Vodafone Ucrania tuvo que mantener a su plantilla conectada incluso </w:t>
            </w:r>
            <w:r w:rsidRPr="00353533">
              <w:rPr>
                <w:rFonts w:ascii="Arial" w:eastAsia="Arial" w:hAnsi="Arial" w:cs="Arial"/>
                <w:szCs w:val="22"/>
                <w:bdr w:val="nil"/>
                <w:lang w:val="es-ES"/>
              </w:rPr>
              <w:lastRenderedPageBreak/>
              <w:t>ante la invasión rusa. Recurrió a SoftwareOne para implantar rápidamente Microsoft 365 con el fin de permitir la colaboración entre sus teletrabajadores, manteniendo al mismo tiempo cruciales medidas de seguridad de TI. Gracias a esto, pudo ofrecer un servicio ininterrumpido a millones de clientes.</w:t>
            </w:r>
          </w:p>
          <w:p w14:paraId="2C0F17A0" w14:textId="77777777" w:rsidR="004142D4" w:rsidRPr="00353533" w:rsidRDefault="00353533" w:rsidP="004142D4">
            <w:r w:rsidRPr="00353533">
              <w:rPr>
                <w:rFonts w:ascii="Arial" w:eastAsia="Arial" w:hAnsi="Arial" w:cs="Arial"/>
                <w:szCs w:val="22"/>
                <w:bdr w:val="nil"/>
                <w:lang w:val="es-ES"/>
              </w:rPr>
              <w:t xml:space="preserve">Seguir leyendo &gt; </w:t>
            </w:r>
            <w:hyperlink r:id="rId58" w:history="1">
              <w:r w:rsidRPr="00353533">
                <w:rPr>
                  <w:rFonts w:ascii="Arial" w:eastAsia="Arial" w:hAnsi="Arial" w:cs="Arial"/>
                  <w:color w:val="3E00FF"/>
                  <w:szCs w:val="22"/>
                  <w:u w:val="single"/>
                  <w:bdr w:val="nil"/>
                  <w:lang w:val="es-ES"/>
                </w:rPr>
                <w:t>https://www.softwareone.com/en/case-studies/global/media-and-communications/vodafone-ukraine-enables-remote-working-with-microsoft-365</w:t>
              </w:r>
            </w:hyperlink>
          </w:p>
          <w:p w14:paraId="2C0F17A1" w14:textId="77777777" w:rsidR="004142D4" w:rsidRPr="00353533" w:rsidRDefault="004142D4" w:rsidP="004142D4"/>
          <w:p w14:paraId="2C0F17A2" w14:textId="77777777" w:rsidR="004142D4" w:rsidRPr="00353533" w:rsidRDefault="00353533" w:rsidP="004142D4">
            <w:hyperlink r:id="rId59" w:tooltip="https://softwareone.sharepoint.com/sites/GlobalMarketing2/Shared%20Documents/05%20Case%20Studies/Case%20Study%20Projects/01%20Closed%20Projects/CLS%20Bank%20(anonymous)/Pictures/Pictures/AdobeStock_418079168-with-filter-2.jpg?web=1" w:history="1">
              <w:r w:rsidRPr="00353533">
                <w:rPr>
                  <w:rFonts w:ascii="Arial" w:eastAsia="Arial" w:hAnsi="Arial" w:cs="Arial"/>
                  <w:color w:val="3E00FF"/>
                  <w:szCs w:val="22"/>
                  <w:u w:val="single"/>
                  <w:bdr w:val="nil"/>
                  <w:lang w:val="es-ES"/>
                </w:rPr>
                <w:t>AdobeStock_418079168-with-filter-2.jpg</w:t>
              </w:r>
            </w:hyperlink>
          </w:p>
          <w:p w14:paraId="2C0F17A3" w14:textId="77777777" w:rsidR="004142D4" w:rsidRPr="00353533" w:rsidRDefault="00353533" w:rsidP="004142D4">
            <w:pPr>
              <w:rPr>
                <w:lang w:val="de-DE"/>
              </w:rPr>
            </w:pPr>
            <w:r w:rsidRPr="00353533">
              <w:rPr>
                <w:noProof/>
              </w:rPr>
              <w:drawing>
                <wp:inline distT="0" distB="0" distL="0" distR="0" wp14:anchorId="2C0F182D" wp14:editId="2C0F182E">
                  <wp:extent cx="720000" cy="479975"/>
                  <wp:effectExtent l="0" t="0" r="4445" b="0"/>
                  <wp:docPr id="93145240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331193" name="Picture 17"/>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720000" cy="479975"/>
                          </a:xfrm>
                          <a:prstGeom prst="rect">
                            <a:avLst/>
                          </a:prstGeom>
                          <a:noFill/>
                          <a:ln>
                            <a:noFill/>
                          </a:ln>
                        </pic:spPr>
                      </pic:pic>
                    </a:graphicData>
                  </a:graphic>
                </wp:inline>
              </w:drawing>
            </w:r>
          </w:p>
          <w:p w14:paraId="2C0F17A4" w14:textId="77777777" w:rsidR="004142D4" w:rsidRPr="00353533" w:rsidRDefault="00353533" w:rsidP="004142D4">
            <w:pPr>
              <w:rPr>
                <w:b/>
                <w:bCs/>
              </w:rPr>
            </w:pPr>
            <w:r w:rsidRPr="00353533">
              <w:rPr>
                <w:rFonts w:ascii="Arial" w:eastAsia="Arial" w:hAnsi="Arial" w:cs="Arial"/>
                <w:b/>
                <w:bCs/>
                <w:szCs w:val="22"/>
                <w:bdr w:val="nil"/>
                <w:lang w:val="es-ES"/>
              </w:rPr>
              <w:t>Una entidad financiera minimiza el riesgo de auditoría</w:t>
            </w:r>
          </w:p>
          <w:p w14:paraId="2C0F17A5" w14:textId="6C859CEC" w:rsidR="004142D4" w:rsidRPr="00353533" w:rsidRDefault="00353533" w:rsidP="004142D4">
            <w:r w:rsidRPr="00353533">
              <w:rPr>
                <w:rFonts w:ascii="Arial" w:eastAsia="Arial" w:hAnsi="Arial" w:cs="Arial"/>
                <w:szCs w:val="22"/>
                <w:bdr w:val="nil"/>
                <w:lang w:val="es-ES"/>
              </w:rPr>
              <w:t>Cuando una multinacional de servicios financieros recibió una carta de auditoría de IBM, recordó cuando, en el pasado, tuvo que pagar cuantiosas sanciones económicas como parte de los acuerdos de auditoría. Inmediatamente se puso en contacto con SoftwareOne para obtener asesoramiento sobre cómo evitar este riesgo. SoftwareOne les ayudó a evitar una multa de más de 14 millones de dólares a cambio de un acuerdo de auditoría de solo 7</w:t>
            </w:r>
            <w:r w:rsidR="006824D1">
              <w:rPr>
                <w:rFonts w:ascii="Arial" w:eastAsia="Arial" w:hAnsi="Arial" w:cs="Arial"/>
                <w:szCs w:val="22"/>
                <w:bdr w:val="nil"/>
                <w:lang w:val="es-ES"/>
              </w:rPr>
              <w:t>.</w:t>
            </w:r>
            <w:r w:rsidRPr="00353533">
              <w:rPr>
                <w:rFonts w:ascii="Arial" w:eastAsia="Arial" w:hAnsi="Arial" w:cs="Arial"/>
                <w:szCs w:val="22"/>
                <w:bdr w:val="nil"/>
                <w:lang w:val="es-ES"/>
              </w:rPr>
              <w:t>000.</w:t>
            </w:r>
          </w:p>
          <w:p w14:paraId="2C0F17A6" w14:textId="77777777" w:rsidR="004142D4" w:rsidRPr="00353533" w:rsidRDefault="00353533" w:rsidP="004142D4">
            <w:r w:rsidRPr="00353533">
              <w:rPr>
                <w:rFonts w:ascii="Arial" w:eastAsia="Arial" w:hAnsi="Arial" w:cs="Arial"/>
                <w:szCs w:val="22"/>
                <w:bdr w:val="nil"/>
                <w:lang w:val="es-ES"/>
              </w:rPr>
              <w:t xml:space="preserve">Seguir leyendo &gt; </w:t>
            </w:r>
            <w:hyperlink r:id="rId61" w:history="1">
              <w:r w:rsidRPr="00353533">
                <w:rPr>
                  <w:rFonts w:ascii="Arial" w:eastAsia="Arial" w:hAnsi="Arial" w:cs="Arial"/>
                  <w:color w:val="3E00FF"/>
                  <w:szCs w:val="22"/>
                  <w:u w:val="single"/>
                  <w:bdr w:val="nil"/>
                  <w:lang w:val="es-ES"/>
                </w:rPr>
                <w:t>https://www.softwareone.com/en/case-studies/global/finance/financial-institution-minimises-ibm-audit-risk</w:t>
              </w:r>
            </w:hyperlink>
          </w:p>
        </w:tc>
      </w:tr>
      <w:tr w:rsidR="00B51074" w:rsidRPr="00353533" w14:paraId="2C0F17AE" w14:textId="77777777" w:rsidTr="006711B8">
        <w:trPr>
          <w:trHeight w:val="300"/>
        </w:trPr>
        <w:tc>
          <w:tcPr>
            <w:tcW w:w="3720" w:type="dxa"/>
            <w:tcBorders>
              <w:top w:val="single" w:sz="6" w:space="0" w:color="3E00FF"/>
              <w:left w:val="single" w:sz="6" w:space="0" w:color="3E00FF"/>
              <w:bottom w:val="single" w:sz="6" w:space="0" w:color="3E00FF"/>
              <w:right w:val="nil"/>
            </w:tcBorders>
            <w:shd w:val="clear" w:color="auto" w:fill="FFFFFF"/>
          </w:tcPr>
          <w:p w14:paraId="2C0F17A8" w14:textId="77777777" w:rsidR="004142D4" w:rsidRPr="00353533" w:rsidRDefault="00353533" w:rsidP="006711B8">
            <w:pPr>
              <w:rPr>
                <w:b/>
                <w:bCs/>
              </w:rPr>
            </w:pPr>
            <w:r w:rsidRPr="00353533">
              <w:rPr>
                <w:b/>
                <w:bCs/>
              </w:rPr>
              <w:lastRenderedPageBreak/>
              <w:t>Call to Action Banner</w:t>
            </w:r>
          </w:p>
        </w:tc>
        <w:tc>
          <w:tcPr>
            <w:tcW w:w="5895" w:type="dxa"/>
            <w:tcBorders>
              <w:top w:val="single" w:sz="6" w:space="0" w:color="3E00FF"/>
              <w:left w:val="nil"/>
              <w:bottom w:val="single" w:sz="6" w:space="0" w:color="3E00FF"/>
              <w:right w:val="single" w:sz="6" w:space="0" w:color="3E00FF"/>
            </w:tcBorders>
            <w:shd w:val="clear" w:color="auto" w:fill="auto"/>
          </w:tcPr>
          <w:p w14:paraId="2C0F17A9" w14:textId="77777777" w:rsidR="004142D4" w:rsidRPr="00353533" w:rsidRDefault="00353533" w:rsidP="004142D4">
            <w:pPr>
              <w:rPr>
                <w:lang w:val="de-DE"/>
              </w:rPr>
            </w:pPr>
            <w:hyperlink r:id="rId62" w:tooltip="https://softwareone.sharepoint.com/sites/GlobalMarketing2/Shared%20Documents/01%20Campaigns%20and%20Content/Jan24%20Nav%20Content/Image%20assets/AdobeStock_621450836.jpeg?web=1" w:history="1">
              <w:r w:rsidRPr="00353533">
                <w:rPr>
                  <w:rFonts w:ascii="Arial" w:eastAsia="Arial" w:hAnsi="Arial" w:cs="Arial"/>
                  <w:color w:val="3E00FF"/>
                  <w:szCs w:val="22"/>
                  <w:u w:val="single"/>
                  <w:bdr w:val="nil"/>
                  <w:lang w:val="es-ES"/>
                </w:rPr>
                <w:t>AdobeStock_621450836.jpeg</w:t>
              </w:r>
            </w:hyperlink>
          </w:p>
          <w:p w14:paraId="2C0F17AA" w14:textId="77777777" w:rsidR="004142D4" w:rsidRPr="00353533" w:rsidRDefault="00353533" w:rsidP="004142D4">
            <w:pPr>
              <w:rPr>
                <w:b/>
                <w:bCs/>
                <w:sz w:val="28"/>
                <w:szCs w:val="24"/>
              </w:rPr>
            </w:pPr>
            <w:r w:rsidRPr="00353533">
              <w:rPr>
                <w:noProof/>
              </w:rPr>
              <w:drawing>
                <wp:inline distT="0" distB="0" distL="0" distR="0" wp14:anchorId="2C0F182F" wp14:editId="2C0F1830">
                  <wp:extent cx="720000" cy="304644"/>
                  <wp:effectExtent l="0" t="0" r="4445" b="635"/>
                  <wp:docPr id="7510468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757112"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720000" cy="304644"/>
                          </a:xfrm>
                          <a:prstGeom prst="rect">
                            <a:avLst/>
                          </a:prstGeom>
                          <a:noFill/>
                          <a:ln>
                            <a:noFill/>
                          </a:ln>
                        </pic:spPr>
                      </pic:pic>
                    </a:graphicData>
                  </a:graphic>
                </wp:inline>
              </w:drawing>
            </w:r>
          </w:p>
          <w:p w14:paraId="2C0F17AB" w14:textId="77777777" w:rsidR="004142D4" w:rsidRPr="00353533" w:rsidRDefault="00353533" w:rsidP="004142D4">
            <w:pPr>
              <w:rPr>
                <w:b/>
                <w:bCs/>
              </w:rPr>
            </w:pPr>
            <w:r w:rsidRPr="00353533">
              <w:rPr>
                <w:rFonts w:ascii="Arial" w:eastAsia="Arial" w:hAnsi="Arial" w:cs="Arial"/>
                <w:b/>
                <w:bCs/>
                <w:szCs w:val="22"/>
                <w:bdr w:val="nil"/>
                <w:lang w:val="es-ES"/>
              </w:rPr>
              <w:t>Evita riesgos y preocupaciones</w:t>
            </w:r>
          </w:p>
          <w:p w14:paraId="2C0F17AC" w14:textId="77777777" w:rsidR="004142D4" w:rsidRPr="00353533" w:rsidRDefault="00353533" w:rsidP="004142D4">
            <w:r w:rsidRPr="00353533">
              <w:rPr>
                <w:rFonts w:ascii="Arial" w:eastAsia="Arial" w:hAnsi="Arial" w:cs="Arial"/>
                <w:szCs w:val="22"/>
                <w:bdr w:val="nil"/>
                <w:lang w:val="es-ES"/>
              </w:rPr>
              <w:t>Habla hoy mismo con nuestro equipo para que te explique cuáles son los mejores servicios para que tu empresa esté preparada para lo inesperado y reduzca riesgos.</w:t>
            </w:r>
          </w:p>
          <w:p w14:paraId="2C0F17AD" w14:textId="77777777" w:rsidR="004142D4" w:rsidRPr="00353533" w:rsidRDefault="00353533" w:rsidP="004142D4">
            <w:r w:rsidRPr="00353533">
              <w:rPr>
                <w:rFonts w:ascii="Arial" w:eastAsia="Arial" w:hAnsi="Arial" w:cs="Arial"/>
                <w:szCs w:val="22"/>
                <w:bdr w:val="nil"/>
                <w:lang w:val="es-ES"/>
              </w:rPr>
              <w:t>Hablemos &gt; Abrir formulario de contacto</w:t>
            </w:r>
          </w:p>
        </w:tc>
      </w:tr>
    </w:tbl>
    <w:p w14:paraId="2C0F17AF" w14:textId="77777777" w:rsidR="00342A23" w:rsidRPr="00353533" w:rsidRDefault="00342A23"/>
    <w:p w14:paraId="2C0F17B0" w14:textId="77777777" w:rsidR="00342A23" w:rsidRPr="00353533" w:rsidRDefault="00342A23"/>
    <w:tbl>
      <w:tblPr>
        <w:tblW w:w="96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720"/>
        <w:gridCol w:w="5895"/>
      </w:tblGrid>
      <w:tr w:rsidR="00B51074" w:rsidRPr="00353533" w14:paraId="2C0F17B3" w14:textId="77777777" w:rsidTr="00342A23">
        <w:trPr>
          <w:trHeight w:val="300"/>
        </w:trPr>
        <w:tc>
          <w:tcPr>
            <w:tcW w:w="3720" w:type="dxa"/>
            <w:tcBorders>
              <w:top w:val="single" w:sz="6" w:space="0" w:color="3E00FF"/>
              <w:left w:val="single" w:sz="6" w:space="0" w:color="3E00FF"/>
              <w:bottom w:val="nil"/>
              <w:right w:val="nil"/>
            </w:tcBorders>
            <w:shd w:val="clear" w:color="auto" w:fill="3E00FF"/>
            <w:hideMark/>
          </w:tcPr>
          <w:p w14:paraId="2C0F17B1" w14:textId="77777777" w:rsidR="00342A23" w:rsidRPr="00353533" w:rsidRDefault="00353533" w:rsidP="00342A23">
            <w:pPr>
              <w:rPr>
                <w:b/>
                <w:bCs/>
                <w:lang w:val="de-DE"/>
              </w:rPr>
            </w:pPr>
            <w:r w:rsidRPr="00353533">
              <w:rPr>
                <w:b/>
                <w:bCs/>
              </w:rPr>
              <w:t>Meta Data</w:t>
            </w:r>
            <w:r w:rsidRPr="00353533">
              <w:rPr>
                <w:b/>
                <w:bCs/>
                <w:lang w:val="de-DE"/>
              </w:rPr>
              <w:t> </w:t>
            </w:r>
          </w:p>
        </w:tc>
        <w:tc>
          <w:tcPr>
            <w:tcW w:w="5895" w:type="dxa"/>
            <w:tcBorders>
              <w:top w:val="single" w:sz="6" w:space="0" w:color="3E00FF"/>
              <w:left w:val="nil"/>
              <w:bottom w:val="nil"/>
              <w:right w:val="single" w:sz="6" w:space="0" w:color="3E00FF"/>
            </w:tcBorders>
            <w:shd w:val="clear" w:color="auto" w:fill="3E00FF"/>
            <w:hideMark/>
          </w:tcPr>
          <w:p w14:paraId="2C0F17B2" w14:textId="77777777" w:rsidR="00342A23" w:rsidRPr="00353533" w:rsidRDefault="00353533" w:rsidP="00342A23">
            <w:pPr>
              <w:rPr>
                <w:b/>
                <w:bCs/>
                <w:lang w:val="de-DE"/>
              </w:rPr>
            </w:pPr>
            <w:r w:rsidRPr="00353533">
              <w:rPr>
                <w:b/>
                <w:bCs/>
                <w:lang w:val="de-DE"/>
              </w:rPr>
              <w:t> </w:t>
            </w:r>
          </w:p>
        </w:tc>
      </w:tr>
      <w:tr w:rsidR="00B51074" w:rsidRPr="00353533" w14:paraId="2C0F17B7"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B4" w14:textId="77777777" w:rsidR="00342A23" w:rsidRPr="00353533" w:rsidRDefault="00353533" w:rsidP="00342A23">
            <w:pPr>
              <w:rPr>
                <w:b/>
                <w:bCs/>
              </w:rPr>
            </w:pPr>
            <w:r w:rsidRPr="00353533">
              <w:rPr>
                <w:b/>
                <w:bCs/>
              </w:rPr>
              <w:lastRenderedPageBreak/>
              <w:t>Content status </w:t>
            </w:r>
          </w:p>
          <w:p w14:paraId="2C0F17B5" w14:textId="77777777" w:rsidR="00342A23" w:rsidRPr="00353533" w:rsidRDefault="00353533" w:rsidP="00342A23">
            <w:pPr>
              <w:rPr>
                <w:b/>
                <w:bCs/>
              </w:rPr>
            </w:pPr>
            <w:r w:rsidRPr="00353533">
              <w:t>Date of last update</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B6" w14:textId="77777777" w:rsidR="00342A23" w:rsidRPr="00353533" w:rsidRDefault="00353533" w:rsidP="00342A23">
            <w:pPr>
              <w:rPr>
                <w:lang w:val="de-DE"/>
              </w:rPr>
            </w:pPr>
            <w:r w:rsidRPr="00353533">
              <w:t>2/1/2024</w:t>
            </w:r>
          </w:p>
        </w:tc>
      </w:tr>
      <w:tr w:rsidR="00B51074" w:rsidRPr="00353533" w14:paraId="2C0F17BB" w14:textId="77777777" w:rsidTr="00342A23">
        <w:trPr>
          <w:trHeight w:val="300"/>
        </w:trPr>
        <w:tc>
          <w:tcPr>
            <w:tcW w:w="3720" w:type="dxa"/>
            <w:tcBorders>
              <w:top w:val="nil"/>
              <w:left w:val="single" w:sz="6" w:space="0" w:color="3E00FF"/>
              <w:bottom w:val="nil"/>
              <w:right w:val="nil"/>
            </w:tcBorders>
            <w:shd w:val="clear" w:color="auto" w:fill="FFFFFF"/>
            <w:hideMark/>
          </w:tcPr>
          <w:p w14:paraId="2C0F17B8" w14:textId="77777777" w:rsidR="00342A23" w:rsidRPr="00353533" w:rsidRDefault="00353533" w:rsidP="00342A23">
            <w:pPr>
              <w:rPr>
                <w:b/>
                <w:bCs/>
              </w:rPr>
            </w:pPr>
            <w:r w:rsidRPr="00353533">
              <w:rPr>
                <w:b/>
                <w:bCs/>
              </w:rPr>
              <w:t>Language </w:t>
            </w:r>
          </w:p>
          <w:p w14:paraId="2C0F17B9" w14:textId="77777777" w:rsidR="00342A23" w:rsidRPr="00353533" w:rsidRDefault="00353533" w:rsidP="00342A23">
            <w:pPr>
              <w:rPr>
                <w:b/>
                <w:bCs/>
              </w:rPr>
            </w:pPr>
            <w:r w:rsidRPr="00353533">
              <w:t>Language of the content</w:t>
            </w:r>
            <w:r w:rsidRPr="00353533">
              <w:rPr>
                <w:b/>
                <w:bCs/>
              </w:rPr>
              <w:t> </w:t>
            </w:r>
          </w:p>
        </w:tc>
        <w:tc>
          <w:tcPr>
            <w:tcW w:w="5895" w:type="dxa"/>
            <w:tcBorders>
              <w:top w:val="nil"/>
              <w:left w:val="nil"/>
              <w:bottom w:val="nil"/>
              <w:right w:val="single" w:sz="6" w:space="0" w:color="3E00FF"/>
            </w:tcBorders>
            <w:shd w:val="clear" w:color="auto" w:fill="auto"/>
            <w:hideMark/>
          </w:tcPr>
          <w:p w14:paraId="2C0F17BA" w14:textId="77777777" w:rsidR="00342A23" w:rsidRPr="00353533" w:rsidRDefault="00353533" w:rsidP="00342A23">
            <w:pPr>
              <w:rPr>
                <w:lang w:val="de-DE"/>
              </w:rPr>
            </w:pPr>
            <w:r w:rsidRPr="00353533">
              <w:rPr>
                <w:rFonts w:ascii="Arial" w:eastAsia="Arial" w:hAnsi="Arial" w:cs="Arial"/>
                <w:szCs w:val="22"/>
                <w:bdr w:val="nil"/>
                <w:lang w:val="es-ES"/>
              </w:rPr>
              <w:t>Español (ES)</w:t>
            </w:r>
          </w:p>
        </w:tc>
      </w:tr>
      <w:tr w:rsidR="00B51074" w:rsidRPr="00353533" w14:paraId="2C0F17BF"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BC" w14:textId="77777777" w:rsidR="00342A23" w:rsidRPr="00353533" w:rsidRDefault="00353533" w:rsidP="00342A23">
            <w:pPr>
              <w:rPr>
                <w:b/>
                <w:bCs/>
                <w:lang w:val="en-GB"/>
              </w:rPr>
            </w:pPr>
            <w:r w:rsidRPr="00353533">
              <w:rPr>
                <w:b/>
                <w:bCs/>
              </w:rPr>
              <w:t>Page URL</w:t>
            </w:r>
            <w:r w:rsidRPr="00353533">
              <w:rPr>
                <w:b/>
                <w:bCs/>
                <w:lang w:val="en-GB"/>
              </w:rPr>
              <w:t> </w:t>
            </w:r>
          </w:p>
          <w:p w14:paraId="2C0F17BD" w14:textId="77777777" w:rsidR="00342A23" w:rsidRPr="00353533" w:rsidRDefault="00353533" w:rsidP="00342A23">
            <w:pPr>
              <w:rPr>
                <w:b/>
                <w:bCs/>
              </w:rPr>
            </w:pPr>
            <w:r w:rsidRPr="00353533">
              <w:t>"Speaking" URL with keywords, short, all lower case, no special characters, spaces replaced with hyphens</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BE" w14:textId="77777777" w:rsidR="00342A23" w:rsidRPr="00353533" w:rsidRDefault="00353533" w:rsidP="00342A23">
            <w:r w:rsidRPr="00353533">
              <w:rPr>
                <w:rFonts w:ascii="Arial" w:eastAsia="Arial" w:hAnsi="Arial" w:cs="Arial"/>
                <w:szCs w:val="22"/>
                <w:bdr w:val="nil"/>
                <w:lang w:val="es-ES"/>
              </w:rPr>
              <w:t>/es/objetivos-empresariales/reducir-riesgo</w:t>
            </w:r>
          </w:p>
        </w:tc>
      </w:tr>
      <w:tr w:rsidR="00B51074" w:rsidRPr="00353533" w14:paraId="2C0F17C3" w14:textId="77777777" w:rsidTr="00342A23">
        <w:trPr>
          <w:trHeight w:val="300"/>
        </w:trPr>
        <w:tc>
          <w:tcPr>
            <w:tcW w:w="3720" w:type="dxa"/>
            <w:tcBorders>
              <w:top w:val="nil"/>
              <w:left w:val="single" w:sz="6" w:space="0" w:color="3E00FF"/>
              <w:bottom w:val="nil"/>
              <w:right w:val="nil"/>
            </w:tcBorders>
            <w:shd w:val="clear" w:color="auto" w:fill="FFFFFF"/>
            <w:hideMark/>
          </w:tcPr>
          <w:p w14:paraId="2C0F17C0" w14:textId="77777777" w:rsidR="00342A23" w:rsidRPr="00353533" w:rsidRDefault="00353533" w:rsidP="00342A23">
            <w:pPr>
              <w:rPr>
                <w:b/>
                <w:bCs/>
                <w:lang w:val="en-GB"/>
              </w:rPr>
            </w:pPr>
            <w:r w:rsidRPr="00353533">
              <w:rPr>
                <w:b/>
                <w:bCs/>
              </w:rPr>
              <w:t>Teaser title </w:t>
            </w:r>
            <w:r w:rsidRPr="00353533">
              <w:rPr>
                <w:b/>
                <w:bCs/>
                <w:lang w:val="en-GB"/>
              </w:rPr>
              <w:t> </w:t>
            </w:r>
          </w:p>
          <w:p w14:paraId="2C0F17C1" w14:textId="77777777" w:rsidR="00342A23" w:rsidRPr="00353533" w:rsidRDefault="00353533" w:rsidP="00342A23">
            <w:pPr>
              <w:rPr>
                <w:b/>
                <w:bCs/>
              </w:rPr>
            </w:pPr>
            <w:r w:rsidRPr="00353533">
              <w:t>Title displayed as website teaser card, up to 78 characters</w:t>
            </w:r>
            <w:r w:rsidRPr="00353533">
              <w:rPr>
                <w:b/>
                <w:bCs/>
              </w:rPr>
              <w:t> </w:t>
            </w:r>
          </w:p>
        </w:tc>
        <w:tc>
          <w:tcPr>
            <w:tcW w:w="5895" w:type="dxa"/>
            <w:tcBorders>
              <w:top w:val="nil"/>
              <w:left w:val="nil"/>
              <w:bottom w:val="nil"/>
              <w:right w:val="single" w:sz="6" w:space="0" w:color="3E00FF"/>
            </w:tcBorders>
            <w:shd w:val="clear" w:color="auto" w:fill="auto"/>
            <w:hideMark/>
          </w:tcPr>
          <w:p w14:paraId="2C0F17C2" w14:textId="77777777" w:rsidR="00342A23" w:rsidRPr="00353533" w:rsidRDefault="00353533" w:rsidP="00342A23">
            <w:r w:rsidRPr="00353533">
              <w:rPr>
                <w:rFonts w:ascii="Arial" w:eastAsia="Arial" w:hAnsi="Arial" w:cs="Arial"/>
                <w:szCs w:val="22"/>
                <w:bdr w:val="nil"/>
                <w:lang w:val="es-ES"/>
              </w:rPr>
              <w:t>Servicios de SoftwareOne para reducir el riesgo empresarial</w:t>
            </w:r>
          </w:p>
        </w:tc>
      </w:tr>
      <w:tr w:rsidR="00B51074" w:rsidRPr="00353533" w14:paraId="2C0F17C7"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C4" w14:textId="77777777" w:rsidR="00342A23" w:rsidRPr="00353533" w:rsidRDefault="00353533" w:rsidP="00342A23">
            <w:pPr>
              <w:rPr>
                <w:b/>
                <w:bCs/>
                <w:lang w:val="de-DE"/>
              </w:rPr>
            </w:pPr>
            <w:r w:rsidRPr="00353533">
              <w:rPr>
                <w:b/>
                <w:bCs/>
              </w:rPr>
              <w:t>Teaser description</w:t>
            </w:r>
            <w:r w:rsidRPr="00353533">
              <w:rPr>
                <w:b/>
                <w:bCs/>
                <w:lang w:val="de-DE"/>
              </w:rPr>
              <w:t> </w:t>
            </w:r>
          </w:p>
          <w:p w14:paraId="2C0F17C5" w14:textId="77777777" w:rsidR="00342A23" w:rsidRPr="00353533" w:rsidRDefault="00353533" w:rsidP="00342A23">
            <w:pPr>
              <w:rPr>
                <w:b/>
                <w:bCs/>
              </w:rPr>
            </w:pPr>
            <w:r w:rsidRPr="00353533">
              <w:t>Text displayed as website teaser card, up to 156 characters</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C6" w14:textId="77777777" w:rsidR="00342A23" w:rsidRPr="00353533" w:rsidRDefault="00353533" w:rsidP="00342A23">
            <w:r w:rsidRPr="00353533">
              <w:rPr>
                <w:rFonts w:ascii="Arial" w:eastAsia="Arial" w:hAnsi="Arial" w:cs="Arial"/>
                <w:szCs w:val="22"/>
                <w:bdr w:val="nil"/>
                <w:lang w:val="es-ES"/>
              </w:rPr>
              <w:t>Las empresas se enfrentan a muchos riesgos. Descubre nuestros servicios y soluciones digitales de SoftwareOne para preservar la seguridad de tu organización.</w:t>
            </w:r>
          </w:p>
        </w:tc>
      </w:tr>
      <w:tr w:rsidR="00B51074" w:rsidRPr="00353533" w14:paraId="2C0F17CC" w14:textId="77777777" w:rsidTr="00342A23">
        <w:trPr>
          <w:trHeight w:val="300"/>
        </w:trPr>
        <w:tc>
          <w:tcPr>
            <w:tcW w:w="3720" w:type="dxa"/>
            <w:tcBorders>
              <w:top w:val="nil"/>
              <w:left w:val="single" w:sz="6" w:space="0" w:color="3E00FF"/>
              <w:bottom w:val="nil"/>
              <w:right w:val="nil"/>
            </w:tcBorders>
            <w:shd w:val="clear" w:color="auto" w:fill="FFFFFF"/>
            <w:hideMark/>
          </w:tcPr>
          <w:p w14:paraId="2C0F17C8" w14:textId="77777777" w:rsidR="00342A23" w:rsidRPr="00353533" w:rsidRDefault="00353533" w:rsidP="00342A23">
            <w:pPr>
              <w:rPr>
                <w:b/>
                <w:bCs/>
                <w:lang w:val="de-DE"/>
              </w:rPr>
            </w:pPr>
            <w:r w:rsidRPr="00353533">
              <w:rPr>
                <w:b/>
                <w:bCs/>
              </w:rPr>
              <w:t>Teaser image</w:t>
            </w:r>
            <w:r w:rsidRPr="00353533">
              <w:rPr>
                <w:b/>
                <w:bCs/>
                <w:lang w:val="de-DE"/>
              </w:rPr>
              <w:t> </w:t>
            </w:r>
          </w:p>
          <w:p w14:paraId="2C0F17C9" w14:textId="77777777" w:rsidR="00342A23" w:rsidRPr="00353533" w:rsidRDefault="00353533" w:rsidP="00342A23">
            <w:pPr>
              <w:rPr>
                <w:b/>
                <w:bCs/>
              </w:rPr>
            </w:pPr>
            <w:r w:rsidRPr="00353533">
              <w:t>Image ID or link to file </w:t>
            </w:r>
            <w:r w:rsidRPr="00353533">
              <w:rPr>
                <w:b/>
                <w:bCs/>
              </w:rPr>
              <w:t> </w:t>
            </w:r>
          </w:p>
        </w:tc>
        <w:tc>
          <w:tcPr>
            <w:tcW w:w="5895" w:type="dxa"/>
            <w:tcBorders>
              <w:top w:val="nil"/>
              <w:left w:val="nil"/>
              <w:bottom w:val="nil"/>
              <w:right w:val="single" w:sz="6" w:space="0" w:color="3E00FF"/>
            </w:tcBorders>
            <w:shd w:val="clear" w:color="auto" w:fill="auto"/>
            <w:hideMark/>
          </w:tcPr>
          <w:p w14:paraId="2C0F17CA" w14:textId="77777777" w:rsidR="00342A23" w:rsidRPr="00353533" w:rsidRDefault="00353533" w:rsidP="00342A23">
            <w:pPr>
              <w:rPr>
                <w:lang w:val="de-DE"/>
              </w:rPr>
            </w:pPr>
            <w:hyperlink r:id="rId63" w:tooltip="https://softwareone.sharepoint.com/sites/GlobalMarketing2/Shared%20Documents/01%20Campaigns%20and%20Content/Jan24%20Nav%20Content/Image%20assets/business-outcomes/AdobeStock_676989020.jpeg?web=1" w:history="1">
              <w:r w:rsidRPr="00353533">
                <w:rPr>
                  <w:rFonts w:ascii="Arial" w:eastAsia="Arial" w:hAnsi="Arial" w:cs="Arial"/>
                  <w:color w:val="3E00FF"/>
                  <w:szCs w:val="22"/>
                  <w:u w:val="single"/>
                  <w:bdr w:val="nil"/>
                  <w:lang w:val="es-ES"/>
                </w:rPr>
                <w:t>AdobeStock_676989020.jpeg</w:t>
              </w:r>
            </w:hyperlink>
          </w:p>
          <w:p w14:paraId="2C0F17CB" w14:textId="77777777" w:rsidR="00342A23" w:rsidRPr="00353533" w:rsidRDefault="00353533" w:rsidP="00342A23">
            <w:pPr>
              <w:rPr>
                <w:b/>
                <w:bCs/>
                <w:sz w:val="28"/>
                <w:szCs w:val="24"/>
              </w:rPr>
            </w:pPr>
            <w:r w:rsidRPr="00353533">
              <w:rPr>
                <w:noProof/>
              </w:rPr>
              <w:drawing>
                <wp:inline distT="0" distB="0" distL="0" distR="0" wp14:anchorId="2C0F1831" wp14:editId="2C0F1832">
                  <wp:extent cx="720000" cy="403553"/>
                  <wp:effectExtent l="0" t="0" r="4445" b="0"/>
                  <wp:docPr id="21122419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097481"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403553"/>
                          </a:xfrm>
                          <a:prstGeom prst="rect">
                            <a:avLst/>
                          </a:prstGeom>
                          <a:noFill/>
                          <a:ln>
                            <a:noFill/>
                          </a:ln>
                        </pic:spPr>
                      </pic:pic>
                    </a:graphicData>
                  </a:graphic>
                </wp:inline>
              </w:drawing>
            </w:r>
          </w:p>
        </w:tc>
      </w:tr>
      <w:tr w:rsidR="00B51074" w:rsidRPr="00353533" w14:paraId="2C0F17D0"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CD" w14:textId="77777777" w:rsidR="00342A23" w:rsidRPr="00353533" w:rsidRDefault="00353533" w:rsidP="00342A23">
            <w:pPr>
              <w:rPr>
                <w:b/>
                <w:bCs/>
                <w:lang w:val="de-DE"/>
              </w:rPr>
            </w:pPr>
            <w:r w:rsidRPr="00353533">
              <w:rPr>
                <w:b/>
                <w:bCs/>
              </w:rPr>
              <w:t>Headline </w:t>
            </w:r>
            <w:r w:rsidRPr="00353533">
              <w:rPr>
                <w:b/>
                <w:bCs/>
                <w:lang w:val="de-DE"/>
              </w:rPr>
              <w:t> </w:t>
            </w:r>
          </w:p>
          <w:p w14:paraId="2C0F17CE" w14:textId="77777777" w:rsidR="00342A23" w:rsidRPr="00353533" w:rsidRDefault="00353533" w:rsidP="00342A23">
            <w:pPr>
              <w:rPr>
                <w:b/>
                <w:bCs/>
              </w:rPr>
            </w:pPr>
            <w:r w:rsidRPr="00353533">
              <w:t>h1 headline (hidden), up to 60 characters</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CF" w14:textId="4FA303D3" w:rsidR="00342A23" w:rsidRPr="00353533" w:rsidRDefault="00353533" w:rsidP="00342A23">
            <w:pPr>
              <w:rPr>
                <w:lang w:val="de-DE"/>
              </w:rPr>
            </w:pPr>
            <w:r w:rsidRPr="00353533">
              <w:rPr>
                <w:rFonts w:ascii="Arial" w:eastAsia="Arial" w:hAnsi="Arial" w:cs="Arial"/>
                <w:szCs w:val="22"/>
                <w:bdr w:val="nil"/>
                <w:lang w:val="es-ES"/>
              </w:rPr>
              <w:t>Meno</w:t>
            </w:r>
            <w:r w:rsidR="00E374F2">
              <w:rPr>
                <w:rFonts w:ascii="Arial" w:eastAsia="Arial" w:hAnsi="Arial" w:cs="Arial"/>
                <w:szCs w:val="22"/>
                <w:bdr w:val="nil"/>
                <w:lang w:val="es-ES"/>
              </w:rPr>
              <w:t>r</w:t>
            </w:r>
            <w:r w:rsidRPr="00353533">
              <w:rPr>
                <w:rFonts w:ascii="Arial" w:eastAsia="Arial" w:hAnsi="Arial" w:cs="Arial"/>
                <w:szCs w:val="22"/>
                <w:bdr w:val="nil"/>
                <w:lang w:val="es-ES"/>
              </w:rPr>
              <w:t xml:space="preserve"> riesgo</w:t>
            </w:r>
          </w:p>
        </w:tc>
      </w:tr>
      <w:tr w:rsidR="00B51074" w:rsidRPr="00353533" w14:paraId="2C0F17D4" w14:textId="77777777" w:rsidTr="00342A23">
        <w:trPr>
          <w:trHeight w:val="300"/>
        </w:trPr>
        <w:tc>
          <w:tcPr>
            <w:tcW w:w="3720" w:type="dxa"/>
            <w:tcBorders>
              <w:top w:val="nil"/>
              <w:left w:val="single" w:sz="6" w:space="0" w:color="3E00FF"/>
              <w:bottom w:val="nil"/>
              <w:right w:val="nil"/>
            </w:tcBorders>
            <w:shd w:val="clear" w:color="auto" w:fill="FFFFFF"/>
            <w:hideMark/>
          </w:tcPr>
          <w:p w14:paraId="2C0F17D1" w14:textId="77777777" w:rsidR="00342A23" w:rsidRPr="00353533" w:rsidRDefault="00353533" w:rsidP="00342A23">
            <w:pPr>
              <w:rPr>
                <w:b/>
                <w:bCs/>
                <w:lang w:val="de-DE"/>
              </w:rPr>
            </w:pPr>
            <w:r w:rsidRPr="00353533">
              <w:rPr>
                <w:b/>
                <w:bCs/>
              </w:rPr>
              <w:t>Navigation title </w:t>
            </w:r>
            <w:r w:rsidRPr="00353533">
              <w:rPr>
                <w:b/>
                <w:bCs/>
                <w:lang w:val="de-DE"/>
              </w:rPr>
              <w:t> </w:t>
            </w:r>
          </w:p>
          <w:p w14:paraId="2C0F17D2" w14:textId="77777777" w:rsidR="00342A23" w:rsidRPr="00353533" w:rsidRDefault="00353533" w:rsidP="00342A23">
            <w:pPr>
              <w:rPr>
                <w:b/>
                <w:bCs/>
              </w:rPr>
            </w:pPr>
            <w:r w:rsidRPr="00353533">
              <w:t>Shortened headline, used for breadcrumb and other navigation elements</w:t>
            </w:r>
            <w:r w:rsidRPr="00353533">
              <w:rPr>
                <w:b/>
                <w:bCs/>
              </w:rPr>
              <w:t> </w:t>
            </w:r>
          </w:p>
        </w:tc>
        <w:tc>
          <w:tcPr>
            <w:tcW w:w="5895" w:type="dxa"/>
            <w:tcBorders>
              <w:top w:val="nil"/>
              <w:left w:val="nil"/>
              <w:bottom w:val="nil"/>
              <w:right w:val="single" w:sz="6" w:space="0" w:color="3E00FF"/>
            </w:tcBorders>
            <w:shd w:val="clear" w:color="auto" w:fill="auto"/>
            <w:hideMark/>
          </w:tcPr>
          <w:p w14:paraId="2C0F17D3" w14:textId="3090CEDA" w:rsidR="00342A23" w:rsidRPr="00353533" w:rsidRDefault="00353533" w:rsidP="00342A23">
            <w:pPr>
              <w:rPr>
                <w:lang w:val="de-DE"/>
              </w:rPr>
            </w:pPr>
            <w:r w:rsidRPr="00353533">
              <w:rPr>
                <w:rFonts w:ascii="Arial" w:eastAsia="Arial" w:hAnsi="Arial" w:cs="Arial"/>
                <w:szCs w:val="22"/>
                <w:bdr w:val="nil"/>
                <w:lang w:val="es-ES"/>
              </w:rPr>
              <w:t>Meno</w:t>
            </w:r>
            <w:r w:rsidR="00E374F2">
              <w:rPr>
                <w:rFonts w:ascii="Arial" w:eastAsia="Arial" w:hAnsi="Arial" w:cs="Arial"/>
                <w:szCs w:val="22"/>
                <w:bdr w:val="nil"/>
                <w:lang w:val="es-ES"/>
              </w:rPr>
              <w:t>r</w:t>
            </w:r>
            <w:r w:rsidRPr="00353533">
              <w:rPr>
                <w:rFonts w:ascii="Arial" w:eastAsia="Arial" w:hAnsi="Arial" w:cs="Arial"/>
                <w:szCs w:val="22"/>
                <w:bdr w:val="nil"/>
                <w:lang w:val="es-ES"/>
              </w:rPr>
              <w:t xml:space="preserve"> riesgo</w:t>
            </w:r>
          </w:p>
        </w:tc>
      </w:tr>
      <w:tr w:rsidR="00B51074" w:rsidRPr="00353533" w14:paraId="2C0F17D8"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D5" w14:textId="77777777" w:rsidR="00342A23" w:rsidRPr="00353533" w:rsidRDefault="00353533" w:rsidP="00342A23">
            <w:pPr>
              <w:rPr>
                <w:b/>
                <w:bCs/>
                <w:lang w:val="de-DE"/>
              </w:rPr>
            </w:pPr>
            <w:r w:rsidRPr="00353533">
              <w:rPr>
                <w:b/>
                <w:bCs/>
              </w:rPr>
              <w:t>Keywords</w:t>
            </w:r>
            <w:r w:rsidRPr="00353533">
              <w:rPr>
                <w:b/>
                <w:bCs/>
                <w:lang w:val="de-DE"/>
              </w:rPr>
              <w:t> </w:t>
            </w:r>
          </w:p>
          <w:p w14:paraId="2C0F17D6" w14:textId="77777777" w:rsidR="00342A23" w:rsidRPr="00353533" w:rsidRDefault="00353533" w:rsidP="00342A23">
            <w:pPr>
              <w:rPr>
                <w:b/>
                <w:bCs/>
                <w:lang w:val="de-DE"/>
              </w:rPr>
            </w:pPr>
            <w:r w:rsidRPr="00353533">
              <w:t>Separated by space</w:t>
            </w:r>
            <w:r w:rsidRPr="00353533">
              <w:rPr>
                <w:b/>
                <w:bCs/>
                <w:lang w:val="de-DE"/>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D7" w14:textId="77777777" w:rsidR="00342A23" w:rsidRPr="00353533" w:rsidRDefault="00353533" w:rsidP="00342A23">
            <w:pPr>
              <w:rPr>
                <w:lang w:val="de-DE"/>
              </w:rPr>
            </w:pPr>
            <w:r w:rsidRPr="00353533">
              <w:rPr>
                <w:rFonts w:ascii="Arial" w:eastAsia="Arial" w:hAnsi="Arial" w:cs="Arial"/>
                <w:szCs w:val="22"/>
                <w:bdr w:val="nil"/>
                <w:lang w:val="es-ES"/>
              </w:rPr>
              <w:t>Añadir aquí </w:t>
            </w:r>
          </w:p>
        </w:tc>
      </w:tr>
      <w:tr w:rsidR="00B51074" w:rsidRPr="00353533" w14:paraId="2C0F17DC" w14:textId="77777777" w:rsidTr="00342A23">
        <w:trPr>
          <w:trHeight w:val="300"/>
        </w:trPr>
        <w:tc>
          <w:tcPr>
            <w:tcW w:w="3720" w:type="dxa"/>
            <w:tcBorders>
              <w:top w:val="nil"/>
              <w:left w:val="single" w:sz="6" w:space="0" w:color="3E00FF"/>
              <w:bottom w:val="nil"/>
              <w:right w:val="nil"/>
            </w:tcBorders>
            <w:shd w:val="clear" w:color="auto" w:fill="FFFFFF"/>
            <w:hideMark/>
          </w:tcPr>
          <w:p w14:paraId="2C0F17D9" w14:textId="77777777" w:rsidR="00342A23" w:rsidRPr="00353533" w:rsidRDefault="00353533" w:rsidP="00342A23">
            <w:pPr>
              <w:rPr>
                <w:b/>
                <w:bCs/>
                <w:lang w:val="de-DE"/>
              </w:rPr>
            </w:pPr>
            <w:r w:rsidRPr="00353533">
              <w:rPr>
                <w:b/>
                <w:bCs/>
              </w:rPr>
              <w:t>Meta title </w:t>
            </w:r>
            <w:r w:rsidRPr="00353533">
              <w:rPr>
                <w:b/>
                <w:bCs/>
                <w:lang w:val="de-DE"/>
              </w:rPr>
              <w:t> </w:t>
            </w:r>
          </w:p>
          <w:p w14:paraId="2C0F17DA" w14:textId="77777777" w:rsidR="00342A23" w:rsidRPr="00353533" w:rsidRDefault="00353533" w:rsidP="00342A23">
            <w:pPr>
              <w:rPr>
                <w:b/>
                <w:bCs/>
              </w:rPr>
            </w:pPr>
            <w:r w:rsidRPr="00353533">
              <w:t>Title displayed in Google search results and on browser tab, up to 60 characters, must not be the same as headline</w:t>
            </w:r>
            <w:r w:rsidRPr="00353533">
              <w:rPr>
                <w:b/>
                <w:bCs/>
              </w:rPr>
              <w:t> </w:t>
            </w:r>
          </w:p>
        </w:tc>
        <w:tc>
          <w:tcPr>
            <w:tcW w:w="5895" w:type="dxa"/>
            <w:tcBorders>
              <w:top w:val="nil"/>
              <w:left w:val="nil"/>
              <w:bottom w:val="nil"/>
              <w:right w:val="single" w:sz="6" w:space="0" w:color="3E00FF"/>
            </w:tcBorders>
            <w:shd w:val="clear" w:color="auto" w:fill="auto"/>
            <w:hideMark/>
          </w:tcPr>
          <w:p w14:paraId="2C0F17DB" w14:textId="77777777" w:rsidR="00342A23" w:rsidRPr="00353533" w:rsidRDefault="00353533" w:rsidP="00342A23">
            <w:r w:rsidRPr="00353533">
              <w:rPr>
                <w:rFonts w:ascii="Arial" w:eastAsia="Arial" w:hAnsi="Arial" w:cs="Arial"/>
                <w:szCs w:val="22"/>
                <w:bdr w:val="nil"/>
                <w:lang w:val="es-ES"/>
              </w:rPr>
              <w:t>Servicios de SoftwareOne para reducir el riesgo empresarial | SoftwareOne</w:t>
            </w:r>
          </w:p>
        </w:tc>
      </w:tr>
      <w:tr w:rsidR="00B51074" w:rsidRPr="00353533" w14:paraId="2C0F17E0"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DD" w14:textId="77777777" w:rsidR="00342A23" w:rsidRPr="00353533" w:rsidRDefault="00353533" w:rsidP="00342A23">
            <w:pPr>
              <w:rPr>
                <w:b/>
                <w:bCs/>
                <w:lang w:val="de-DE"/>
              </w:rPr>
            </w:pPr>
            <w:r w:rsidRPr="00353533">
              <w:rPr>
                <w:b/>
                <w:bCs/>
              </w:rPr>
              <w:lastRenderedPageBreak/>
              <w:t>Meta description </w:t>
            </w:r>
            <w:r w:rsidRPr="00353533">
              <w:rPr>
                <w:b/>
                <w:bCs/>
                <w:lang w:val="de-DE"/>
              </w:rPr>
              <w:t> </w:t>
            </w:r>
          </w:p>
          <w:p w14:paraId="2C0F17DE" w14:textId="77777777" w:rsidR="00342A23" w:rsidRPr="00353533" w:rsidRDefault="00353533" w:rsidP="00342A23">
            <w:pPr>
              <w:rPr>
                <w:b/>
                <w:bCs/>
              </w:rPr>
            </w:pPr>
            <w:r w:rsidRPr="00353533">
              <w:t>Text displayed in Google search results, up to 160 characters</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DF" w14:textId="77777777" w:rsidR="00342A23" w:rsidRPr="00353533" w:rsidRDefault="00353533" w:rsidP="00342A23">
            <w:r w:rsidRPr="00353533">
              <w:rPr>
                <w:rFonts w:ascii="Arial" w:eastAsia="Arial" w:hAnsi="Arial" w:cs="Arial"/>
                <w:szCs w:val="22"/>
                <w:bdr w:val="nil"/>
                <w:lang w:val="es-ES"/>
              </w:rPr>
              <w:t>Las empresas se enfrentan a muchos riesgos. Descubre nuestros servicios y soluciones digitales de SoftwareOne para preservar la seguridad de tu organización.</w:t>
            </w:r>
          </w:p>
        </w:tc>
      </w:tr>
      <w:tr w:rsidR="00B51074" w:rsidRPr="00353533" w14:paraId="2C0F17E4" w14:textId="77777777" w:rsidTr="00342A23">
        <w:trPr>
          <w:trHeight w:val="300"/>
        </w:trPr>
        <w:tc>
          <w:tcPr>
            <w:tcW w:w="3720" w:type="dxa"/>
            <w:tcBorders>
              <w:top w:val="nil"/>
              <w:left w:val="single" w:sz="6" w:space="0" w:color="3E00FF"/>
              <w:bottom w:val="nil"/>
              <w:right w:val="nil"/>
            </w:tcBorders>
            <w:shd w:val="clear" w:color="auto" w:fill="FFFFFF"/>
            <w:hideMark/>
          </w:tcPr>
          <w:p w14:paraId="2C0F17E1" w14:textId="77777777" w:rsidR="00342A23" w:rsidRPr="00353533" w:rsidRDefault="00353533" w:rsidP="00342A23">
            <w:pPr>
              <w:rPr>
                <w:b/>
                <w:bCs/>
                <w:lang w:val="de-DE"/>
              </w:rPr>
            </w:pPr>
            <w:r w:rsidRPr="00353533">
              <w:rPr>
                <w:b/>
                <w:bCs/>
              </w:rPr>
              <w:t>Open Graph title </w:t>
            </w:r>
            <w:r w:rsidRPr="00353533">
              <w:rPr>
                <w:b/>
                <w:bCs/>
                <w:lang w:val="de-DE"/>
              </w:rPr>
              <w:t> </w:t>
            </w:r>
          </w:p>
          <w:p w14:paraId="2C0F17E2" w14:textId="77777777" w:rsidR="00342A23" w:rsidRPr="00353533" w:rsidRDefault="00353533" w:rsidP="00342A23">
            <w:pPr>
              <w:rPr>
                <w:b/>
                <w:bCs/>
              </w:rPr>
            </w:pPr>
            <w:r w:rsidRPr="00353533">
              <w:t>Title displayed when shared on social media, up to 90 characters</w:t>
            </w:r>
            <w:r w:rsidRPr="00353533">
              <w:rPr>
                <w:b/>
                <w:bCs/>
              </w:rPr>
              <w:t> </w:t>
            </w:r>
          </w:p>
        </w:tc>
        <w:tc>
          <w:tcPr>
            <w:tcW w:w="5895" w:type="dxa"/>
            <w:tcBorders>
              <w:top w:val="nil"/>
              <w:left w:val="nil"/>
              <w:bottom w:val="nil"/>
              <w:right w:val="single" w:sz="6" w:space="0" w:color="3E00FF"/>
            </w:tcBorders>
            <w:shd w:val="clear" w:color="auto" w:fill="auto"/>
            <w:hideMark/>
          </w:tcPr>
          <w:p w14:paraId="2C0F17E3" w14:textId="77777777" w:rsidR="00342A23" w:rsidRPr="00353533" w:rsidRDefault="00353533" w:rsidP="00342A23">
            <w:pPr>
              <w:rPr>
                <w:lang w:val="de-DE"/>
              </w:rPr>
            </w:pPr>
            <w:r w:rsidRPr="00353533">
              <w:rPr>
                <w:rFonts w:ascii="Arial" w:eastAsia="Arial" w:hAnsi="Arial" w:cs="Arial"/>
                <w:szCs w:val="22"/>
                <w:bdr w:val="nil"/>
                <w:lang w:val="es-ES"/>
              </w:rPr>
              <w:t>Prepárate para cualquier cosa</w:t>
            </w:r>
          </w:p>
        </w:tc>
      </w:tr>
      <w:tr w:rsidR="00B51074" w:rsidRPr="00353533" w14:paraId="2C0F17E8"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E5" w14:textId="77777777" w:rsidR="00342A23" w:rsidRPr="00353533" w:rsidRDefault="00353533" w:rsidP="00342A23">
            <w:pPr>
              <w:rPr>
                <w:b/>
                <w:bCs/>
                <w:lang w:val="de-DE"/>
              </w:rPr>
            </w:pPr>
            <w:r w:rsidRPr="00353533">
              <w:rPr>
                <w:b/>
                <w:bCs/>
              </w:rPr>
              <w:t>Open Graph description </w:t>
            </w:r>
            <w:r w:rsidRPr="00353533">
              <w:rPr>
                <w:b/>
                <w:bCs/>
                <w:lang w:val="de-DE"/>
              </w:rPr>
              <w:t> </w:t>
            </w:r>
          </w:p>
          <w:p w14:paraId="2C0F17E6" w14:textId="77777777" w:rsidR="00342A23" w:rsidRPr="00353533" w:rsidRDefault="00353533" w:rsidP="00342A23">
            <w:pPr>
              <w:rPr>
                <w:b/>
                <w:bCs/>
              </w:rPr>
            </w:pPr>
            <w:r w:rsidRPr="00353533">
              <w:t>Text displayed when shared on social media, up to 200 characters</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E7" w14:textId="77777777" w:rsidR="00342A23" w:rsidRPr="00353533" w:rsidRDefault="00353533" w:rsidP="00342A23">
            <w:r w:rsidRPr="00353533">
              <w:rPr>
                <w:rFonts w:ascii="Arial" w:eastAsia="Arial" w:hAnsi="Arial" w:cs="Arial"/>
                <w:szCs w:val="22"/>
                <w:bdr w:val="nil"/>
                <w:lang w:val="es-ES"/>
              </w:rPr>
              <w:t>Las empresas se enfrentan a muchos riesgos. Las inteligentes toman medidas para minimizarlos. Descubre los servicios y soluciones digitales de SoftwareOne para proteger tu empresa.</w:t>
            </w:r>
          </w:p>
        </w:tc>
      </w:tr>
      <w:tr w:rsidR="00B51074" w:rsidRPr="00353533" w14:paraId="2C0F17EE" w14:textId="77777777" w:rsidTr="00342A23">
        <w:trPr>
          <w:trHeight w:val="300"/>
        </w:trPr>
        <w:tc>
          <w:tcPr>
            <w:tcW w:w="3720" w:type="dxa"/>
            <w:tcBorders>
              <w:top w:val="nil"/>
              <w:left w:val="single" w:sz="6" w:space="0" w:color="3E00FF"/>
              <w:bottom w:val="nil"/>
              <w:right w:val="nil"/>
            </w:tcBorders>
            <w:shd w:val="clear" w:color="auto" w:fill="FFFFFF"/>
            <w:hideMark/>
          </w:tcPr>
          <w:p w14:paraId="2C0F17E9" w14:textId="77777777" w:rsidR="00342A23" w:rsidRPr="00353533" w:rsidRDefault="00353533" w:rsidP="00342A23">
            <w:pPr>
              <w:rPr>
                <w:b/>
                <w:bCs/>
                <w:lang w:val="de-DE"/>
              </w:rPr>
            </w:pPr>
            <w:r w:rsidRPr="00353533">
              <w:rPr>
                <w:b/>
                <w:bCs/>
              </w:rPr>
              <w:t>Text for Open Graph image </w:t>
            </w:r>
            <w:r w:rsidRPr="00353533">
              <w:rPr>
                <w:b/>
                <w:bCs/>
                <w:lang w:val="de-DE"/>
              </w:rPr>
              <w:t> </w:t>
            </w:r>
          </w:p>
          <w:p w14:paraId="2C0F17EA" w14:textId="77777777" w:rsidR="00342A23" w:rsidRPr="00353533" w:rsidRDefault="00353533" w:rsidP="00342A23">
            <w:pPr>
              <w:rPr>
                <w:b/>
                <w:bCs/>
              </w:rPr>
            </w:pPr>
            <w:r w:rsidRPr="00353533">
              <w:t>Eyebrow up to 55 characters, headline up to 120 characters, CTA up to 20 characters</w:t>
            </w:r>
            <w:r w:rsidRPr="00353533">
              <w:rPr>
                <w:b/>
                <w:bCs/>
              </w:rPr>
              <w:t> </w:t>
            </w:r>
          </w:p>
        </w:tc>
        <w:tc>
          <w:tcPr>
            <w:tcW w:w="5895" w:type="dxa"/>
            <w:tcBorders>
              <w:top w:val="nil"/>
              <w:left w:val="nil"/>
              <w:bottom w:val="nil"/>
              <w:right w:val="single" w:sz="6" w:space="0" w:color="3E00FF"/>
            </w:tcBorders>
            <w:shd w:val="clear" w:color="auto" w:fill="auto"/>
            <w:hideMark/>
          </w:tcPr>
          <w:p w14:paraId="2C0F17EB" w14:textId="77F21BE1" w:rsidR="00342A23" w:rsidRPr="00353533" w:rsidRDefault="00353533" w:rsidP="00342A23">
            <w:r w:rsidRPr="00353533">
              <w:rPr>
                <w:rFonts w:ascii="Arial" w:eastAsia="Arial" w:hAnsi="Arial" w:cs="Arial"/>
                <w:szCs w:val="22"/>
                <w:bdr w:val="nil"/>
                <w:lang w:val="es-ES"/>
              </w:rPr>
              <w:t>Meno</w:t>
            </w:r>
            <w:r w:rsidR="00E374F2">
              <w:rPr>
                <w:rFonts w:ascii="Arial" w:eastAsia="Arial" w:hAnsi="Arial" w:cs="Arial"/>
                <w:szCs w:val="22"/>
                <w:bdr w:val="nil"/>
                <w:lang w:val="es-ES"/>
              </w:rPr>
              <w:t>r</w:t>
            </w:r>
            <w:r w:rsidRPr="00353533">
              <w:rPr>
                <w:rFonts w:ascii="Arial" w:eastAsia="Arial" w:hAnsi="Arial" w:cs="Arial"/>
                <w:szCs w:val="22"/>
                <w:bdr w:val="nil"/>
                <w:lang w:val="es-ES"/>
              </w:rPr>
              <w:t xml:space="preserve"> riesgo</w:t>
            </w:r>
          </w:p>
          <w:p w14:paraId="2C0F17EC" w14:textId="77777777" w:rsidR="00342A23" w:rsidRPr="00353533" w:rsidRDefault="00353533" w:rsidP="00342A23">
            <w:pPr>
              <w:rPr>
                <w:lang w:val="de-DE"/>
              </w:rPr>
            </w:pPr>
            <w:r w:rsidRPr="00353533">
              <w:rPr>
                <w:rFonts w:ascii="Arial" w:eastAsia="Arial" w:hAnsi="Arial" w:cs="Arial"/>
                <w:szCs w:val="22"/>
                <w:bdr w:val="nil"/>
                <w:lang w:val="es-ES"/>
              </w:rPr>
              <w:t>Prepárate para cualquier cosa</w:t>
            </w:r>
          </w:p>
          <w:p w14:paraId="2C0F17ED" w14:textId="77777777" w:rsidR="00342A23" w:rsidRPr="00353533" w:rsidRDefault="00353533" w:rsidP="00342A23">
            <w:pPr>
              <w:rPr>
                <w:lang w:val="de-DE"/>
              </w:rPr>
            </w:pPr>
            <w:r w:rsidRPr="00353533">
              <w:rPr>
                <w:rFonts w:ascii="Arial" w:eastAsia="Arial" w:hAnsi="Arial" w:cs="Arial"/>
                <w:szCs w:val="22"/>
                <w:bdr w:val="nil"/>
                <w:lang w:val="es-ES"/>
              </w:rPr>
              <w:t>Seguir leyendo +</w:t>
            </w:r>
          </w:p>
        </w:tc>
      </w:tr>
      <w:tr w:rsidR="00B51074" w:rsidRPr="00353533" w14:paraId="2C0F17F3"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EF" w14:textId="77777777" w:rsidR="00342A23" w:rsidRPr="00353533" w:rsidRDefault="00353533" w:rsidP="00342A23">
            <w:pPr>
              <w:rPr>
                <w:b/>
                <w:bCs/>
                <w:lang w:val="de-DE"/>
              </w:rPr>
            </w:pPr>
            <w:r w:rsidRPr="00353533">
              <w:rPr>
                <w:b/>
                <w:bCs/>
              </w:rPr>
              <w:t>Open Graph image</w:t>
            </w:r>
            <w:r w:rsidRPr="00353533">
              <w:rPr>
                <w:b/>
                <w:bCs/>
                <w:lang w:val="de-DE"/>
              </w:rPr>
              <w:t> </w:t>
            </w:r>
          </w:p>
          <w:p w14:paraId="2C0F17F0" w14:textId="77777777" w:rsidR="00342A23" w:rsidRPr="00353533" w:rsidRDefault="00353533" w:rsidP="00342A23">
            <w:pPr>
              <w:rPr>
                <w:b/>
                <w:bCs/>
              </w:rPr>
            </w:pPr>
            <w:r w:rsidRPr="00353533">
              <w:t>Image ID or link to file</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F1" w14:textId="77777777" w:rsidR="00342A23" w:rsidRPr="00353533" w:rsidRDefault="00353533" w:rsidP="00342A23">
            <w:pPr>
              <w:rPr>
                <w:lang w:val="de-DE"/>
              </w:rPr>
            </w:pPr>
            <w:hyperlink r:id="rId64" w:tooltip="https://softwareone.sharepoint.com/sites/GlobalMarketing2/Shared%20Documents/01%20Campaigns%20and%20Content/Jan24%20Nav%20Content/Image%20assets/business-outcomes/AdobeStock_676989020.jpeg?web=1" w:history="1">
              <w:r w:rsidRPr="00353533">
                <w:rPr>
                  <w:rFonts w:ascii="Arial" w:eastAsia="Arial" w:hAnsi="Arial" w:cs="Arial"/>
                  <w:color w:val="3E00FF"/>
                  <w:szCs w:val="22"/>
                  <w:u w:val="single"/>
                  <w:bdr w:val="nil"/>
                  <w:lang w:val="es-ES"/>
                </w:rPr>
                <w:t>AdobeStock_676989020.jpeg</w:t>
              </w:r>
            </w:hyperlink>
          </w:p>
          <w:p w14:paraId="2C0F17F2" w14:textId="77777777" w:rsidR="00342A23" w:rsidRPr="00353533" w:rsidRDefault="00353533" w:rsidP="00342A23">
            <w:pPr>
              <w:rPr>
                <w:b/>
                <w:bCs/>
                <w:sz w:val="28"/>
                <w:szCs w:val="24"/>
              </w:rPr>
            </w:pPr>
            <w:r w:rsidRPr="00353533">
              <w:rPr>
                <w:noProof/>
              </w:rPr>
              <w:drawing>
                <wp:inline distT="0" distB="0" distL="0" distR="0" wp14:anchorId="2C0F1833" wp14:editId="2C0F1834">
                  <wp:extent cx="720000" cy="403553"/>
                  <wp:effectExtent l="0" t="0" r="4445" b="0"/>
                  <wp:docPr id="17019560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18115"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720000" cy="403553"/>
                          </a:xfrm>
                          <a:prstGeom prst="rect">
                            <a:avLst/>
                          </a:prstGeom>
                          <a:noFill/>
                          <a:ln>
                            <a:noFill/>
                          </a:ln>
                        </pic:spPr>
                      </pic:pic>
                    </a:graphicData>
                  </a:graphic>
                </wp:inline>
              </w:drawing>
            </w:r>
          </w:p>
        </w:tc>
      </w:tr>
      <w:tr w:rsidR="00B51074" w:rsidRPr="00353533" w14:paraId="2C0F17F7" w14:textId="77777777" w:rsidTr="00342A23">
        <w:trPr>
          <w:trHeight w:val="300"/>
        </w:trPr>
        <w:tc>
          <w:tcPr>
            <w:tcW w:w="3720" w:type="dxa"/>
            <w:tcBorders>
              <w:top w:val="nil"/>
              <w:left w:val="single" w:sz="6" w:space="0" w:color="3E00FF"/>
              <w:bottom w:val="nil"/>
              <w:right w:val="nil"/>
            </w:tcBorders>
            <w:shd w:val="clear" w:color="auto" w:fill="FFFFFF"/>
            <w:hideMark/>
          </w:tcPr>
          <w:p w14:paraId="2C0F17F4" w14:textId="77777777" w:rsidR="00342A23" w:rsidRPr="00353533" w:rsidRDefault="00353533" w:rsidP="00342A23">
            <w:pPr>
              <w:rPr>
                <w:b/>
                <w:bCs/>
                <w:lang w:val="de-DE"/>
              </w:rPr>
            </w:pPr>
            <w:r w:rsidRPr="00353533">
              <w:rPr>
                <w:b/>
                <w:bCs/>
              </w:rPr>
              <w:t>Twitter Card / X title </w:t>
            </w:r>
            <w:r w:rsidRPr="00353533">
              <w:rPr>
                <w:b/>
                <w:bCs/>
                <w:lang w:val="de-DE"/>
              </w:rPr>
              <w:t> </w:t>
            </w:r>
          </w:p>
          <w:p w14:paraId="2C0F17F5" w14:textId="77777777" w:rsidR="00342A23" w:rsidRPr="00353533" w:rsidRDefault="00353533" w:rsidP="00342A23">
            <w:pPr>
              <w:rPr>
                <w:b/>
                <w:bCs/>
              </w:rPr>
            </w:pPr>
            <w:r w:rsidRPr="00353533">
              <w:t>Text displayed when shared on Twitter, up to 55 characters</w:t>
            </w:r>
            <w:r w:rsidRPr="00353533">
              <w:rPr>
                <w:b/>
                <w:bCs/>
              </w:rPr>
              <w:t> </w:t>
            </w:r>
          </w:p>
        </w:tc>
        <w:tc>
          <w:tcPr>
            <w:tcW w:w="5895" w:type="dxa"/>
            <w:tcBorders>
              <w:top w:val="nil"/>
              <w:left w:val="nil"/>
              <w:bottom w:val="nil"/>
              <w:right w:val="single" w:sz="6" w:space="0" w:color="3E00FF"/>
            </w:tcBorders>
            <w:shd w:val="clear" w:color="auto" w:fill="auto"/>
            <w:hideMark/>
          </w:tcPr>
          <w:p w14:paraId="2C0F17F6" w14:textId="77777777" w:rsidR="00342A23" w:rsidRPr="00353533" w:rsidRDefault="00353533" w:rsidP="00342A23">
            <w:pPr>
              <w:rPr>
                <w:lang w:val="de-DE"/>
              </w:rPr>
            </w:pPr>
            <w:r w:rsidRPr="00353533">
              <w:rPr>
                <w:rFonts w:ascii="Arial" w:eastAsia="Arial" w:hAnsi="Arial" w:cs="Arial"/>
                <w:szCs w:val="22"/>
                <w:bdr w:val="nil"/>
                <w:lang w:val="es-ES"/>
              </w:rPr>
              <w:t>Prepárate para cualquier cosa</w:t>
            </w:r>
          </w:p>
        </w:tc>
      </w:tr>
      <w:tr w:rsidR="00B51074" w:rsidRPr="00353533" w14:paraId="2C0F17FB"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7F8" w14:textId="77777777" w:rsidR="00342A23" w:rsidRPr="00353533" w:rsidRDefault="00353533" w:rsidP="00342A23">
            <w:pPr>
              <w:rPr>
                <w:b/>
                <w:bCs/>
                <w:lang w:val="de-DE"/>
              </w:rPr>
            </w:pPr>
            <w:r w:rsidRPr="00353533">
              <w:rPr>
                <w:b/>
                <w:bCs/>
              </w:rPr>
              <w:t>Twitter Card / X description </w:t>
            </w:r>
            <w:r w:rsidRPr="00353533">
              <w:rPr>
                <w:b/>
                <w:bCs/>
                <w:lang w:val="de-DE"/>
              </w:rPr>
              <w:t> </w:t>
            </w:r>
          </w:p>
          <w:p w14:paraId="2C0F17F9" w14:textId="77777777" w:rsidR="00342A23" w:rsidRPr="00353533" w:rsidRDefault="00353533" w:rsidP="00342A23">
            <w:pPr>
              <w:rPr>
                <w:b/>
                <w:bCs/>
              </w:rPr>
            </w:pPr>
            <w:r w:rsidRPr="00353533">
              <w:t>Text displayed when shared on Twitter, up to 125 characters</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7FA" w14:textId="77777777" w:rsidR="00342A23" w:rsidRPr="00353533" w:rsidRDefault="00353533" w:rsidP="00342A23">
            <w:r w:rsidRPr="00353533">
              <w:rPr>
                <w:rFonts w:ascii="Arial" w:eastAsia="Arial" w:hAnsi="Arial" w:cs="Arial"/>
                <w:szCs w:val="22"/>
                <w:bdr w:val="nil"/>
                <w:lang w:val="es-ES"/>
              </w:rPr>
              <w:t>Las empresas se enfrentan a muchos riesgos. Las inteligentes toman medidas para minimizarlos. Descubre los servicios y soluciones digitales de SoftwareOne para proteger tu empresa.</w:t>
            </w:r>
          </w:p>
        </w:tc>
      </w:tr>
      <w:tr w:rsidR="00B51074" w:rsidRPr="00353533" w14:paraId="2C0F17FF" w14:textId="77777777" w:rsidTr="00342A23">
        <w:trPr>
          <w:trHeight w:val="300"/>
        </w:trPr>
        <w:tc>
          <w:tcPr>
            <w:tcW w:w="3720" w:type="dxa"/>
            <w:tcBorders>
              <w:top w:val="nil"/>
              <w:left w:val="single" w:sz="6" w:space="0" w:color="3E00FF"/>
              <w:bottom w:val="nil"/>
              <w:right w:val="nil"/>
            </w:tcBorders>
            <w:shd w:val="clear" w:color="auto" w:fill="FFFFFF"/>
            <w:hideMark/>
          </w:tcPr>
          <w:p w14:paraId="2C0F17FC" w14:textId="77777777" w:rsidR="00342A23" w:rsidRPr="00353533" w:rsidRDefault="00353533" w:rsidP="00342A23">
            <w:pPr>
              <w:rPr>
                <w:b/>
                <w:bCs/>
                <w:lang w:val="de-DE"/>
              </w:rPr>
            </w:pPr>
            <w:r w:rsidRPr="00353533">
              <w:rPr>
                <w:b/>
                <w:bCs/>
              </w:rPr>
              <w:t>Optional: Campaign selection</w:t>
            </w:r>
            <w:r w:rsidRPr="00353533">
              <w:rPr>
                <w:b/>
                <w:bCs/>
                <w:lang w:val="de-DE"/>
              </w:rPr>
              <w:t> </w:t>
            </w:r>
          </w:p>
          <w:p w14:paraId="2C0F17FD" w14:textId="77777777" w:rsidR="00342A23" w:rsidRPr="00353533" w:rsidRDefault="00353533" w:rsidP="00342A23">
            <w:pPr>
              <w:rPr>
                <w:b/>
                <w:bCs/>
              </w:rPr>
            </w:pPr>
            <w:r w:rsidRPr="00353533">
              <w:t>Add campaign name if asset is part of a specific campaign</w:t>
            </w:r>
            <w:r w:rsidRPr="00353533">
              <w:rPr>
                <w:b/>
                <w:bCs/>
              </w:rPr>
              <w:t> </w:t>
            </w:r>
          </w:p>
        </w:tc>
        <w:tc>
          <w:tcPr>
            <w:tcW w:w="5895" w:type="dxa"/>
            <w:tcBorders>
              <w:top w:val="nil"/>
              <w:left w:val="nil"/>
              <w:bottom w:val="nil"/>
              <w:right w:val="single" w:sz="6" w:space="0" w:color="3E00FF"/>
            </w:tcBorders>
            <w:shd w:val="clear" w:color="auto" w:fill="auto"/>
            <w:hideMark/>
          </w:tcPr>
          <w:p w14:paraId="2C0F17FE" w14:textId="77777777" w:rsidR="00342A23" w:rsidRPr="00353533" w:rsidRDefault="00353533" w:rsidP="00342A23">
            <w:pPr>
              <w:rPr>
                <w:lang w:val="de-DE"/>
              </w:rPr>
            </w:pPr>
            <w:r w:rsidRPr="00353533">
              <w:rPr>
                <w:rFonts w:ascii="Arial" w:eastAsia="Arial" w:hAnsi="Arial" w:cs="Arial"/>
                <w:szCs w:val="22"/>
                <w:bdr w:val="nil"/>
                <w:lang w:val="es-ES"/>
              </w:rPr>
              <w:t>Añadir aquí </w:t>
            </w:r>
          </w:p>
        </w:tc>
      </w:tr>
      <w:tr w:rsidR="00B51074" w:rsidRPr="00353533" w14:paraId="2C0F1803"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800" w14:textId="77777777" w:rsidR="00342A23" w:rsidRPr="00353533" w:rsidRDefault="00353533" w:rsidP="00342A23">
            <w:pPr>
              <w:rPr>
                <w:b/>
                <w:bCs/>
                <w:lang w:val="de-DE"/>
              </w:rPr>
            </w:pPr>
            <w:r w:rsidRPr="00353533">
              <w:rPr>
                <w:b/>
                <w:bCs/>
              </w:rPr>
              <w:t>Industry selection</w:t>
            </w:r>
            <w:r w:rsidRPr="00353533">
              <w:rPr>
                <w:b/>
                <w:bCs/>
                <w:lang w:val="de-DE"/>
              </w:rPr>
              <w:t> </w:t>
            </w:r>
          </w:p>
          <w:p w14:paraId="2C0F1801" w14:textId="77777777" w:rsidR="00342A23" w:rsidRPr="00353533" w:rsidRDefault="00353533" w:rsidP="00342A23">
            <w:pPr>
              <w:rPr>
                <w:b/>
                <w:bCs/>
              </w:rPr>
            </w:pPr>
            <w:r w:rsidRPr="00353533">
              <w:t>Used for filtering and auto-generated components on the website, select the most important, several possible</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802" w14:textId="77777777" w:rsidR="00342A23" w:rsidRPr="00353533" w:rsidRDefault="00353533" w:rsidP="00342A23">
            <w:r w:rsidRPr="00353533">
              <w:rPr>
                <w:rFonts w:ascii="Arial" w:eastAsia="Arial" w:hAnsi="Arial" w:cs="Arial"/>
                <w:szCs w:val="22"/>
                <w:highlight w:val="yellow"/>
                <w:bdr w:val="nil"/>
                <w:lang w:val="es-ES"/>
              </w:rPr>
              <w:t>No específicos</w:t>
            </w:r>
            <w:r w:rsidRPr="00353533">
              <w:rPr>
                <w:rFonts w:ascii="Arial" w:eastAsia="Arial" w:hAnsi="Arial" w:cs="Arial"/>
                <w:szCs w:val="22"/>
                <w:bdr w:val="nil"/>
                <w:lang w:val="es-ES"/>
              </w:rPr>
              <w:t xml:space="preserve"> / Agricultura / Automoción / Construcción e ingeniería / Bienes de consumo / Educación / Energía / Finanzas / Sanidad / Hostelería / Tecnologías de la información / Jurídico / Industria / Medios de comunicación y comunicaciones / Sin ánimo de lucro / Otros / Servicios profesionales / Sector público / Comercio minorista / Deportes y ocio / Transporte / Viajes y turismo </w:t>
            </w:r>
          </w:p>
        </w:tc>
      </w:tr>
      <w:tr w:rsidR="00B51074" w:rsidRPr="00353533" w14:paraId="2C0F1807" w14:textId="77777777" w:rsidTr="00342A23">
        <w:trPr>
          <w:trHeight w:val="300"/>
        </w:trPr>
        <w:tc>
          <w:tcPr>
            <w:tcW w:w="3720" w:type="dxa"/>
            <w:tcBorders>
              <w:top w:val="nil"/>
              <w:left w:val="single" w:sz="6" w:space="0" w:color="3E00FF"/>
              <w:bottom w:val="nil"/>
              <w:right w:val="nil"/>
            </w:tcBorders>
            <w:shd w:val="clear" w:color="auto" w:fill="FFFFFF"/>
            <w:hideMark/>
          </w:tcPr>
          <w:p w14:paraId="2C0F1804" w14:textId="77777777" w:rsidR="00342A23" w:rsidRPr="00353533" w:rsidRDefault="00353533" w:rsidP="00342A23">
            <w:pPr>
              <w:rPr>
                <w:b/>
                <w:bCs/>
                <w:lang w:val="de-DE"/>
              </w:rPr>
            </w:pPr>
            <w:r w:rsidRPr="00353533">
              <w:rPr>
                <w:b/>
                <w:bCs/>
              </w:rPr>
              <w:lastRenderedPageBreak/>
              <w:t>Tag selection</w:t>
            </w:r>
            <w:r w:rsidRPr="00353533">
              <w:rPr>
                <w:b/>
                <w:bCs/>
                <w:lang w:val="de-DE"/>
              </w:rPr>
              <w:t> </w:t>
            </w:r>
          </w:p>
          <w:p w14:paraId="2C0F1805" w14:textId="77777777" w:rsidR="00342A23" w:rsidRPr="00353533" w:rsidRDefault="00353533" w:rsidP="00342A23">
            <w:pPr>
              <w:rPr>
                <w:b/>
                <w:bCs/>
              </w:rPr>
            </w:pPr>
            <w:r w:rsidRPr="00353533">
              <w:t>Used for filtering and auto-generated components on the website, select the most important, several possible</w:t>
            </w:r>
            <w:r w:rsidRPr="00353533">
              <w:rPr>
                <w:b/>
                <w:bCs/>
              </w:rPr>
              <w:t> </w:t>
            </w:r>
          </w:p>
        </w:tc>
        <w:tc>
          <w:tcPr>
            <w:tcW w:w="5895" w:type="dxa"/>
            <w:tcBorders>
              <w:top w:val="nil"/>
              <w:left w:val="nil"/>
              <w:bottom w:val="nil"/>
              <w:right w:val="single" w:sz="6" w:space="0" w:color="3E00FF"/>
            </w:tcBorders>
            <w:shd w:val="clear" w:color="auto" w:fill="auto"/>
            <w:hideMark/>
          </w:tcPr>
          <w:p w14:paraId="2C0F1806" w14:textId="780C57E2" w:rsidR="00342A23" w:rsidRPr="00353533" w:rsidRDefault="00353533" w:rsidP="00342A23">
            <w:pPr>
              <w:rPr>
                <w:lang w:val="de-DE"/>
              </w:rPr>
            </w:pPr>
            <w:r w:rsidRPr="00353533">
              <w:rPr>
                <w:rFonts w:ascii="Arial" w:eastAsia="Arial" w:hAnsi="Arial" w:cs="Arial"/>
                <w:szCs w:val="22"/>
                <w:bdr w:val="nil"/>
                <w:lang w:val="es-ES"/>
              </w:rPr>
              <w:t>meno</w:t>
            </w:r>
            <w:r w:rsidR="00E374F2">
              <w:rPr>
                <w:rFonts w:ascii="Arial" w:eastAsia="Arial" w:hAnsi="Arial" w:cs="Arial"/>
                <w:szCs w:val="22"/>
                <w:bdr w:val="nil"/>
                <w:lang w:val="es-ES"/>
              </w:rPr>
              <w:t>r</w:t>
            </w:r>
            <w:r w:rsidRPr="00353533">
              <w:rPr>
                <w:rFonts w:ascii="Arial" w:eastAsia="Arial" w:hAnsi="Arial" w:cs="Arial"/>
                <w:szCs w:val="22"/>
                <w:bdr w:val="nil"/>
                <w:lang w:val="es-ES"/>
              </w:rPr>
              <w:t xml:space="preserve"> riesgo</w:t>
            </w:r>
          </w:p>
        </w:tc>
      </w:tr>
      <w:tr w:rsidR="00B51074" w:rsidRPr="00353533" w14:paraId="2C0F180B" w14:textId="77777777" w:rsidTr="00342A23">
        <w:trPr>
          <w:trHeight w:val="300"/>
        </w:trPr>
        <w:tc>
          <w:tcPr>
            <w:tcW w:w="3720" w:type="dxa"/>
            <w:tcBorders>
              <w:top w:val="single" w:sz="6" w:space="0" w:color="3E00FF"/>
              <w:left w:val="single" w:sz="6" w:space="0" w:color="3E00FF"/>
              <w:bottom w:val="single" w:sz="6" w:space="0" w:color="3E00FF"/>
              <w:right w:val="nil"/>
            </w:tcBorders>
            <w:shd w:val="clear" w:color="auto" w:fill="FFFFFF"/>
            <w:hideMark/>
          </w:tcPr>
          <w:p w14:paraId="2C0F1808" w14:textId="77777777" w:rsidR="00342A23" w:rsidRPr="00353533" w:rsidRDefault="00353533" w:rsidP="00342A23">
            <w:pPr>
              <w:rPr>
                <w:b/>
                <w:bCs/>
                <w:lang w:val="de-DE"/>
              </w:rPr>
            </w:pPr>
            <w:r w:rsidRPr="00353533">
              <w:rPr>
                <w:b/>
                <w:bCs/>
              </w:rPr>
              <w:t>Topic selection</w:t>
            </w:r>
            <w:r w:rsidRPr="00353533">
              <w:rPr>
                <w:b/>
                <w:bCs/>
                <w:lang w:val="de-DE"/>
              </w:rPr>
              <w:t> </w:t>
            </w:r>
          </w:p>
          <w:p w14:paraId="2C0F1809" w14:textId="77777777" w:rsidR="00342A23" w:rsidRPr="00353533" w:rsidRDefault="00353533" w:rsidP="00342A23">
            <w:pPr>
              <w:rPr>
                <w:b/>
                <w:bCs/>
              </w:rPr>
            </w:pPr>
            <w:r w:rsidRPr="00353533">
              <w:t>Used for filtering and auto-generated components on the website, select the most important, several possible</w:t>
            </w:r>
            <w:r w:rsidRPr="00353533">
              <w:rPr>
                <w:b/>
                <w:bCs/>
              </w:rPr>
              <w:t> </w:t>
            </w:r>
          </w:p>
        </w:tc>
        <w:tc>
          <w:tcPr>
            <w:tcW w:w="5895" w:type="dxa"/>
            <w:tcBorders>
              <w:top w:val="single" w:sz="6" w:space="0" w:color="3E00FF"/>
              <w:left w:val="nil"/>
              <w:bottom w:val="single" w:sz="6" w:space="0" w:color="3E00FF"/>
              <w:right w:val="single" w:sz="6" w:space="0" w:color="3E00FF"/>
            </w:tcBorders>
            <w:shd w:val="clear" w:color="auto" w:fill="auto"/>
            <w:hideMark/>
          </w:tcPr>
          <w:p w14:paraId="2C0F180A" w14:textId="77777777" w:rsidR="00342A23" w:rsidRPr="00353533" w:rsidRDefault="00353533" w:rsidP="00342A23">
            <w:r w:rsidRPr="00353533">
              <w:rPr>
                <w:rFonts w:ascii="Arial" w:eastAsia="Arial" w:hAnsi="Arial" w:cs="Arial"/>
                <w:szCs w:val="22"/>
                <w:bdr w:val="nil"/>
                <w:lang w:val="es-ES"/>
              </w:rPr>
              <w:t xml:space="preserve">No específicos / Servicios en la nube / Servicios de aplicaciones / Servicios FinOps / </w:t>
            </w:r>
            <w:r w:rsidRPr="00F370AD">
              <w:rPr>
                <w:rFonts w:ascii="Arial" w:eastAsia="Arial" w:hAnsi="Arial" w:cs="Arial"/>
                <w:szCs w:val="22"/>
                <w:highlight w:val="yellow"/>
                <w:bdr w:val="nil"/>
                <w:lang w:val="es-ES"/>
              </w:rPr>
              <w:t>Objetivos empresariales</w:t>
            </w:r>
            <w:r w:rsidRPr="00353533">
              <w:rPr>
                <w:rFonts w:ascii="Arial" w:eastAsia="Arial" w:hAnsi="Arial" w:cs="Arial"/>
                <w:szCs w:val="22"/>
                <w:bdr w:val="nil"/>
                <w:lang w:val="es-ES"/>
              </w:rPr>
              <w:t xml:space="preserve"> / Datos e IA / Espacio de trabajo digital / Servicios SAP / Soporte multivendedor / Soluciones sectoriales / Comprar software / Evaluación comparativa y negociación / Servicios de compra de software / Gestión de activos / Servicios de asesoramiento para proveedores de software / Socios de software / Nuestra historia / Nuestra gente / Empleo / Inversores / Programas para socios / Liderazgo intelectual / Noticias y actualizaciones </w:t>
            </w:r>
          </w:p>
        </w:tc>
      </w:tr>
    </w:tbl>
    <w:p w14:paraId="2C0F180C" w14:textId="77777777" w:rsidR="00121C5F" w:rsidRPr="00353533" w:rsidRDefault="00121C5F" w:rsidP="00342A23"/>
    <w:sectPr w:rsidR="00121C5F" w:rsidRPr="00353533" w:rsidSect="00F83E5F">
      <w:headerReference w:type="default" r:id="rId65"/>
      <w:pgSz w:w="11906" w:h="16838" w:code="9"/>
      <w:pgMar w:top="1701" w:right="1134" w:bottom="1701" w:left="1134"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0F183A" w14:textId="77777777" w:rsidR="00353533" w:rsidRDefault="00353533">
      <w:pPr>
        <w:spacing w:before="0" w:after="0" w:line="240" w:lineRule="auto"/>
      </w:pPr>
      <w:r>
        <w:separator/>
      </w:r>
    </w:p>
  </w:endnote>
  <w:endnote w:type="continuationSeparator" w:id="0">
    <w:p w14:paraId="2C0F183C" w14:textId="77777777" w:rsidR="00353533" w:rsidRDefault="00353533">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0F1836" w14:textId="77777777" w:rsidR="00353533" w:rsidRDefault="00353533">
      <w:pPr>
        <w:spacing w:before="0" w:after="0" w:line="240" w:lineRule="auto"/>
      </w:pPr>
      <w:r>
        <w:separator/>
      </w:r>
    </w:p>
  </w:footnote>
  <w:footnote w:type="continuationSeparator" w:id="0">
    <w:p w14:paraId="2C0F1838" w14:textId="77777777" w:rsidR="00353533" w:rsidRDefault="00353533">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F1835" w14:textId="77777777" w:rsidR="00B21088" w:rsidRDefault="00B21088" w:rsidP="008B2B14">
    <w:pPr>
      <w:pStyle w:val="Encabezado"/>
      <w:tabs>
        <w:tab w:val="clear" w:pos="4536"/>
        <w:tab w:val="clear" w:pos="9072"/>
        <w:tab w:val="left" w:pos="86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A02F4A"/>
    <w:multiLevelType w:val="multilevel"/>
    <w:tmpl w:val="7FE61556"/>
    <w:numStyleLink w:val="SWOnumberedlist"/>
  </w:abstractNum>
  <w:abstractNum w:abstractNumId="1" w15:restartNumberingAfterBreak="0">
    <w:nsid w:val="19980056"/>
    <w:multiLevelType w:val="multilevel"/>
    <w:tmpl w:val="7FE61556"/>
    <w:numStyleLink w:val="SWOnumberedlist"/>
  </w:abstractNum>
  <w:abstractNum w:abstractNumId="2" w15:restartNumberingAfterBreak="0">
    <w:nsid w:val="1E4C6FEA"/>
    <w:multiLevelType w:val="multilevel"/>
    <w:tmpl w:val="05E80F0E"/>
    <w:numStyleLink w:val="SWOlist"/>
  </w:abstractNum>
  <w:abstractNum w:abstractNumId="3" w15:restartNumberingAfterBreak="0">
    <w:nsid w:val="21B73357"/>
    <w:multiLevelType w:val="multilevel"/>
    <w:tmpl w:val="947CEFA4"/>
    <w:numStyleLink w:val="SWOheader"/>
  </w:abstractNum>
  <w:abstractNum w:abstractNumId="4" w15:restartNumberingAfterBreak="0">
    <w:nsid w:val="28A27835"/>
    <w:multiLevelType w:val="multilevel"/>
    <w:tmpl w:val="F65229B6"/>
    <w:numStyleLink w:val="SWObullets"/>
  </w:abstractNum>
  <w:abstractNum w:abstractNumId="5" w15:restartNumberingAfterBreak="0">
    <w:nsid w:val="350304FB"/>
    <w:multiLevelType w:val="multilevel"/>
    <w:tmpl w:val="D564FB4E"/>
    <w:lvl w:ilvl="0">
      <w:start w:val="1"/>
      <w:numFmt w:val="bullet"/>
      <w:lvlText w:val=""/>
      <w:lvlJc w:val="left"/>
      <w:pPr>
        <w:ind w:left="360" w:hanging="360"/>
      </w:pPr>
      <w:rPr>
        <w:rFonts w:ascii="Symbol" w:hAnsi="Symbol" w:hint="default"/>
        <w:b w:val="0"/>
        <w:i w:val="0"/>
        <w:caps w:val="0"/>
        <w:strike w:val="0"/>
        <w:dstrike w:val="0"/>
        <w:vanish w:val="0"/>
        <w:color w:val="3E00FF" w:themeColor="accent1"/>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720" w:hanging="360"/>
      </w:pPr>
      <w:rPr>
        <w:rFonts w:ascii="Arial" w:hAnsi="Arial" w:hint="default"/>
        <w:color w:val="3E00FF" w:themeColor="accent1"/>
        <w:sz w:val="20"/>
      </w:rPr>
    </w:lvl>
    <w:lvl w:ilvl="2">
      <w:start w:val="1"/>
      <w:numFmt w:val="bullet"/>
      <w:lvlText w:val="•"/>
      <w:lvlJc w:val="left"/>
      <w:pPr>
        <w:ind w:left="1080" w:hanging="360"/>
      </w:pPr>
      <w:rPr>
        <w:rFonts w:ascii="Arial" w:hAnsi="Arial" w:hint="default"/>
        <w:color w:val="3E00FF" w:themeColor="accent1"/>
        <w:sz w:val="20"/>
      </w:rPr>
    </w:lvl>
    <w:lvl w:ilvl="3">
      <w:start w:val="1"/>
      <w:numFmt w:val="bullet"/>
      <w:lvlText w:val="·"/>
      <w:lvlJc w:val="left"/>
      <w:pPr>
        <w:ind w:left="1440" w:hanging="360"/>
      </w:pPr>
      <w:rPr>
        <w:rFonts w:ascii="Arial" w:hAnsi="Arial" w:hint="default"/>
        <w:color w:val="3E00FF" w:themeColor="accent1"/>
        <w:sz w:val="20"/>
      </w:rPr>
    </w:lvl>
    <w:lvl w:ilvl="4">
      <w:start w:val="1"/>
      <w:numFmt w:val="bullet"/>
      <w:lvlText w:val="-"/>
      <w:lvlJc w:val="left"/>
      <w:pPr>
        <w:ind w:left="1800" w:hanging="360"/>
      </w:pPr>
      <w:rPr>
        <w:rFonts w:ascii="Arial" w:hAnsi="Arial" w:hint="default"/>
        <w:color w:val="3E00FF" w:themeColor="accent1"/>
      </w:rPr>
    </w:lvl>
    <w:lvl w:ilvl="5">
      <w:start w:val="1"/>
      <w:numFmt w:val="bullet"/>
      <w:lvlText w:val="-"/>
      <w:lvlJc w:val="left"/>
      <w:pPr>
        <w:ind w:left="2160" w:hanging="360"/>
      </w:pPr>
      <w:rPr>
        <w:rFonts w:ascii="Arial" w:hAnsi="Arial" w:hint="default"/>
        <w:color w:val="3E00FF" w:themeColor="accent1"/>
      </w:rPr>
    </w:lvl>
    <w:lvl w:ilvl="6">
      <w:start w:val="1"/>
      <w:numFmt w:val="bullet"/>
      <w:lvlText w:val="-"/>
      <w:lvlJc w:val="left"/>
      <w:pPr>
        <w:ind w:left="2520" w:hanging="360"/>
      </w:pPr>
      <w:rPr>
        <w:rFonts w:ascii="Times New Roman" w:hAnsi="Times New Roman" w:cs="Times New Roman" w:hint="default"/>
        <w:color w:val="3E00FF" w:themeColor="accent1"/>
      </w:rPr>
    </w:lvl>
    <w:lvl w:ilvl="7">
      <w:start w:val="1"/>
      <w:numFmt w:val="bullet"/>
      <w:lvlText w:val="-"/>
      <w:lvlJc w:val="left"/>
      <w:pPr>
        <w:ind w:left="2880" w:hanging="360"/>
      </w:pPr>
      <w:rPr>
        <w:rFonts w:asciiTheme="minorHAnsi" w:hAnsiTheme="minorHAnsi" w:cs="Times New Roman" w:hint="default"/>
        <w:color w:val="3E00FF" w:themeColor="accent1"/>
      </w:rPr>
    </w:lvl>
    <w:lvl w:ilvl="8">
      <w:start w:val="1"/>
      <w:numFmt w:val="bullet"/>
      <w:lvlText w:val="-"/>
      <w:lvlJc w:val="left"/>
      <w:pPr>
        <w:ind w:left="3240" w:hanging="360"/>
      </w:pPr>
      <w:rPr>
        <w:rFonts w:asciiTheme="minorHAnsi" w:hAnsiTheme="minorHAnsi" w:cs="Times New Roman" w:hint="default"/>
        <w:color w:val="3E00FF" w:themeColor="accent1"/>
      </w:rPr>
    </w:lvl>
  </w:abstractNum>
  <w:abstractNum w:abstractNumId="6" w15:restartNumberingAfterBreak="0">
    <w:nsid w:val="43BB2E23"/>
    <w:multiLevelType w:val="multilevel"/>
    <w:tmpl w:val="F65229B6"/>
    <w:styleLink w:val="SWObullets"/>
    <w:lvl w:ilvl="0">
      <w:start w:val="1"/>
      <w:numFmt w:val="bullet"/>
      <w:pStyle w:val="Listaconvietas"/>
      <w:lvlText w:val=""/>
      <w:lvlJc w:val="left"/>
      <w:pPr>
        <w:ind w:left="360" w:hanging="360"/>
      </w:pPr>
      <w:rPr>
        <w:rFonts w:ascii="Symbol" w:hAnsi="Symbol" w:hint="default"/>
        <w:b w:val="0"/>
        <w:i w:val="0"/>
        <w:caps w:val="0"/>
        <w:strike w:val="0"/>
        <w:dstrike w:val="0"/>
        <w:vanish w:val="0"/>
        <w:color w:val="auto"/>
        <w:sz w:val="20"/>
        <w:vertAlign w:val="baseline"/>
      </w:rPr>
    </w:lvl>
    <w:lvl w:ilvl="1">
      <w:start w:val="1"/>
      <w:numFmt w:val="bullet"/>
      <w:pStyle w:val="Listaconvietas2"/>
      <w:lvlText w:val="o"/>
      <w:lvlJc w:val="left"/>
      <w:pPr>
        <w:ind w:left="720" w:hanging="360"/>
      </w:pPr>
      <w:rPr>
        <w:rFonts w:ascii="Courier New" w:hAnsi="Courier New" w:hint="default"/>
        <w:color w:val="auto"/>
        <w:sz w:val="20"/>
      </w:rPr>
    </w:lvl>
    <w:lvl w:ilvl="2">
      <w:start w:val="1"/>
      <w:numFmt w:val="bullet"/>
      <w:pStyle w:val="Listaconvietas3"/>
      <w:lvlText w:val="•"/>
      <w:lvlJc w:val="left"/>
      <w:pPr>
        <w:ind w:left="1080" w:hanging="360"/>
      </w:pPr>
      <w:rPr>
        <w:rFonts w:ascii="Arial" w:hAnsi="Arial" w:hint="default"/>
        <w:color w:val="auto"/>
        <w:sz w:val="20"/>
      </w:rPr>
    </w:lvl>
    <w:lvl w:ilvl="3">
      <w:start w:val="1"/>
      <w:numFmt w:val="bullet"/>
      <w:pStyle w:val="Listaconvietas4"/>
      <w:lvlText w:val="·"/>
      <w:lvlJc w:val="left"/>
      <w:pPr>
        <w:ind w:left="1440" w:hanging="360"/>
      </w:pPr>
      <w:rPr>
        <w:rFonts w:ascii="Arial" w:hAnsi="Arial" w:hint="default"/>
        <w:color w:val="auto"/>
        <w:sz w:val="20"/>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Arial" w:hAnsi="Arial" w:hint="default"/>
        <w:color w:val="auto"/>
      </w:rPr>
    </w:lvl>
    <w:lvl w:ilvl="6">
      <w:start w:val="1"/>
      <w:numFmt w:val="bullet"/>
      <w:lvlText w:val="-"/>
      <w:lvlJc w:val="left"/>
      <w:pPr>
        <w:ind w:left="2520" w:hanging="360"/>
      </w:pPr>
      <w:rPr>
        <w:rFonts w:ascii="Times New Roman" w:hAnsi="Times New Roman" w:cs="Times New Roman" w:hint="default"/>
        <w:color w:val="auto"/>
      </w:rPr>
    </w:lvl>
    <w:lvl w:ilvl="7">
      <w:start w:val="1"/>
      <w:numFmt w:val="bullet"/>
      <w:lvlText w:val="-"/>
      <w:lvlJc w:val="left"/>
      <w:pPr>
        <w:ind w:left="2880" w:hanging="360"/>
      </w:pPr>
      <w:rPr>
        <w:rFonts w:asciiTheme="minorHAnsi" w:hAnsiTheme="minorHAnsi" w:cs="Times New Roman" w:hint="default"/>
        <w:color w:val="auto"/>
      </w:rPr>
    </w:lvl>
    <w:lvl w:ilvl="8">
      <w:start w:val="1"/>
      <w:numFmt w:val="bullet"/>
      <w:lvlText w:val="-"/>
      <w:lvlJc w:val="left"/>
      <w:pPr>
        <w:ind w:left="3240" w:hanging="360"/>
      </w:pPr>
      <w:rPr>
        <w:rFonts w:asciiTheme="minorHAnsi" w:hAnsiTheme="minorHAnsi" w:cs="Times New Roman" w:hint="default"/>
        <w:color w:val="auto"/>
      </w:rPr>
    </w:lvl>
  </w:abstractNum>
  <w:abstractNum w:abstractNumId="7" w15:restartNumberingAfterBreak="0">
    <w:nsid w:val="46E87CF7"/>
    <w:multiLevelType w:val="multilevel"/>
    <w:tmpl w:val="F65229B6"/>
    <w:numStyleLink w:val="SWObullets"/>
  </w:abstractNum>
  <w:abstractNum w:abstractNumId="8" w15:restartNumberingAfterBreak="0">
    <w:nsid w:val="59A138CC"/>
    <w:multiLevelType w:val="multilevel"/>
    <w:tmpl w:val="947CEFA4"/>
    <w:styleLink w:val="SWOheader"/>
    <w:lvl w:ilvl="0">
      <w:start w:val="1"/>
      <w:numFmt w:val="decimal"/>
      <w:pStyle w:val="Ttulo1"/>
      <w:isLgl/>
      <w:lvlText w:val="%1"/>
      <w:lvlJc w:val="left"/>
      <w:pPr>
        <w:ind w:left="851" w:hanging="851"/>
      </w:pPr>
      <w:rPr>
        <w:rFonts w:asciiTheme="majorHAnsi" w:hAnsiTheme="majorHAnsi" w:hint="default"/>
        <w:b/>
        <w:i w:val="0"/>
        <w:color w:val="3E00FF" w:themeColor="accent1"/>
        <w:sz w:val="32"/>
      </w:rPr>
    </w:lvl>
    <w:lvl w:ilvl="1">
      <w:start w:val="1"/>
      <w:numFmt w:val="decimal"/>
      <w:pStyle w:val="Ttulo2"/>
      <w:isLgl/>
      <w:lvlText w:val="%1.%2"/>
      <w:lvlJc w:val="left"/>
      <w:pPr>
        <w:ind w:left="851" w:hanging="851"/>
      </w:pPr>
      <w:rPr>
        <w:rFonts w:asciiTheme="majorHAnsi" w:hAnsiTheme="majorHAnsi" w:hint="default"/>
        <w:b w:val="0"/>
        <w:i w:val="0"/>
        <w:color w:val="3E00FF" w:themeColor="accent1"/>
        <w:sz w:val="28"/>
      </w:rPr>
    </w:lvl>
    <w:lvl w:ilvl="2">
      <w:start w:val="1"/>
      <w:numFmt w:val="decimal"/>
      <w:pStyle w:val="Ttulo3"/>
      <w:isLgl/>
      <w:lvlText w:val="%1.%2.%3"/>
      <w:lvlJc w:val="left"/>
      <w:pPr>
        <w:ind w:left="851" w:hanging="851"/>
      </w:pPr>
      <w:rPr>
        <w:rFonts w:asciiTheme="majorHAnsi" w:hAnsiTheme="majorHAnsi" w:hint="default"/>
        <w:b w:val="0"/>
        <w:i w:val="0"/>
        <w:color w:val="3E00FF" w:themeColor="accent1"/>
        <w:sz w:val="24"/>
      </w:rPr>
    </w:lvl>
    <w:lvl w:ilvl="3">
      <w:start w:val="1"/>
      <w:numFmt w:val="decimal"/>
      <w:pStyle w:val="Ttulo4"/>
      <w:lvlText w:val="%1.%2.%3.%4"/>
      <w:lvlJc w:val="left"/>
      <w:pPr>
        <w:ind w:left="851" w:hanging="851"/>
      </w:pPr>
      <w:rPr>
        <w:rFonts w:asciiTheme="majorHAnsi" w:hAnsiTheme="majorHAnsi" w:hint="default"/>
        <w:b w:val="0"/>
        <w:i w:val="0"/>
        <w:color w:val="3E00FF" w:themeColor="accent1"/>
        <w:sz w:val="22"/>
      </w:rPr>
    </w:lvl>
    <w:lvl w:ilvl="4">
      <w:start w:val="1"/>
      <w:numFmt w:val="decimal"/>
      <w:pStyle w:val="Ttulo5"/>
      <w:lvlText w:val="%1.%2.%3.%4.%5"/>
      <w:lvlJc w:val="left"/>
      <w:pPr>
        <w:ind w:left="851" w:hanging="851"/>
      </w:pPr>
      <w:rPr>
        <w:rFonts w:asciiTheme="majorHAnsi" w:hAnsiTheme="majorHAnsi" w:hint="default"/>
        <w:b w:val="0"/>
        <w:i w:val="0"/>
        <w:color w:val="3E00FF" w:themeColor="accent1"/>
        <w:sz w:val="20"/>
      </w:rPr>
    </w:lvl>
    <w:lvl w:ilvl="5">
      <w:start w:val="1"/>
      <w:numFmt w:val="decimal"/>
      <w:pStyle w:val="Ttulo6"/>
      <w:lvlText w:val="%6.1.1.1.1.1"/>
      <w:lvlJc w:val="left"/>
      <w:pPr>
        <w:ind w:left="1021" w:hanging="1021"/>
      </w:pPr>
      <w:rPr>
        <w:rFonts w:asciiTheme="majorHAnsi" w:hAnsiTheme="majorHAnsi" w:hint="default"/>
        <w:color w:val="3E00FF" w:themeColor="accent1"/>
        <w:sz w:val="20"/>
      </w:rPr>
    </w:lvl>
    <w:lvl w:ilvl="6">
      <w:start w:val="1"/>
      <w:numFmt w:val="decimal"/>
      <w:pStyle w:val="Ttulo7"/>
      <w:lvlText w:val="%7.1.1.1.1.1.1"/>
      <w:lvlJc w:val="left"/>
      <w:pPr>
        <w:ind w:left="1134" w:hanging="1134"/>
      </w:pPr>
      <w:rPr>
        <w:rFonts w:asciiTheme="majorHAnsi" w:hAnsiTheme="majorHAnsi" w:hint="default"/>
        <w:color w:val="3E00FF" w:themeColor="accent1"/>
        <w:sz w:val="20"/>
      </w:rPr>
    </w:lvl>
    <w:lvl w:ilvl="7">
      <w:start w:val="1"/>
      <w:numFmt w:val="decimal"/>
      <w:pStyle w:val="Ttulo8"/>
      <w:lvlText w:val="%8.1.1.1.1.1.1.1"/>
      <w:lvlJc w:val="left"/>
      <w:pPr>
        <w:ind w:left="1247" w:hanging="1247"/>
      </w:pPr>
      <w:rPr>
        <w:rFonts w:asciiTheme="majorHAnsi" w:hAnsiTheme="majorHAnsi" w:hint="default"/>
        <w:color w:val="3E00FF" w:themeColor="accent1"/>
        <w:sz w:val="20"/>
      </w:rPr>
    </w:lvl>
    <w:lvl w:ilvl="8">
      <w:start w:val="1"/>
      <w:numFmt w:val="decimal"/>
      <w:pStyle w:val="Ttulo9"/>
      <w:lvlText w:val="%9.1.1.1.1.1.1.1.1"/>
      <w:lvlJc w:val="left"/>
      <w:pPr>
        <w:ind w:left="1361" w:hanging="1361"/>
      </w:pPr>
      <w:rPr>
        <w:rFonts w:asciiTheme="majorHAnsi" w:hAnsiTheme="majorHAnsi" w:hint="default"/>
        <w:color w:val="3E00FF" w:themeColor="accent1"/>
        <w:sz w:val="20"/>
      </w:rPr>
    </w:lvl>
  </w:abstractNum>
  <w:abstractNum w:abstractNumId="9" w15:restartNumberingAfterBreak="0">
    <w:nsid w:val="6B380326"/>
    <w:multiLevelType w:val="multilevel"/>
    <w:tmpl w:val="7FE61556"/>
    <w:styleLink w:val="SWOnumberedlist"/>
    <w:lvl w:ilvl="0">
      <w:start w:val="1"/>
      <w:numFmt w:val="decimal"/>
      <w:pStyle w:val="Listaconnmeros"/>
      <w:lvlText w:val="%1."/>
      <w:lvlJc w:val="left"/>
      <w:pPr>
        <w:ind w:left="340" w:hanging="340"/>
      </w:pPr>
      <w:rPr>
        <w:rFonts w:asciiTheme="minorHAnsi" w:hAnsiTheme="minorHAnsi" w:hint="default"/>
        <w:color w:val="auto"/>
        <w:sz w:val="20"/>
      </w:rPr>
    </w:lvl>
    <w:lvl w:ilvl="1">
      <w:start w:val="1"/>
      <w:numFmt w:val="decimal"/>
      <w:lvlRestart w:val="0"/>
      <w:pStyle w:val="Listaconnmeros2"/>
      <w:lvlText w:val="%2."/>
      <w:lvlJc w:val="left"/>
      <w:pPr>
        <w:ind w:left="680" w:hanging="340"/>
      </w:pPr>
      <w:rPr>
        <w:rFonts w:asciiTheme="minorHAnsi" w:hAnsiTheme="minorHAnsi" w:hint="default"/>
        <w:color w:val="auto"/>
        <w:sz w:val="20"/>
      </w:rPr>
    </w:lvl>
    <w:lvl w:ilvl="2">
      <w:start w:val="1"/>
      <w:numFmt w:val="decimal"/>
      <w:pStyle w:val="Listaconnmeros3"/>
      <w:lvlText w:val="%3."/>
      <w:lvlJc w:val="left"/>
      <w:pPr>
        <w:ind w:left="1021" w:hanging="341"/>
      </w:pPr>
      <w:rPr>
        <w:rFonts w:asciiTheme="minorHAnsi" w:hAnsiTheme="minorHAnsi" w:hint="default"/>
        <w:color w:val="auto"/>
        <w:sz w:val="20"/>
      </w:rPr>
    </w:lvl>
    <w:lvl w:ilvl="3">
      <w:start w:val="1"/>
      <w:numFmt w:val="decimal"/>
      <w:pStyle w:val="Listaconnmeros4"/>
      <w:lvlText w:val="%4."/>
      <w:lvlJc w:val="left"/>
      <w:pPr>
        <w:ind w:left="1361" w:hanging="340"/>
      </w:pPr>
      <w:rPr>
        <w:rFonts w:asciiTheme="minorHAnsi" w:hAnsiTheme="minorHAnsi" w:hint="default"/>
        <w:color w:val="auto"/>
        <w:sz w:val="20"/>
      </w:rPr>
    </w:lvl>
    <w:lvl w:ilvl="4">
      <w:start w:val="1"/>
      <w:numFmt w:val="decimal"/>
      <w:pStyle w:val="Listaconnmeros5"/>
      <w:lvlText w:val="%5."/>
      <w:lvlJc w:val="left"/>
      <w:pPr>
        <w:ind w:left="1701" w:hanging="340"/>
      </w:pPr>
      <w:rPr>
        <w:rFonts w:asciiTheme="minorHAnsi" w:hAnsiTheme="minorHAnsi" w:hint="default"/>
        <w:color w:val="auto"/>
        <w:sz w:val="20"/>
      </w:rPr>
    </w:lvl>
    <w:lvl w:ilvl="5">
      <w:start w:val="1"/>
      <w:numFmt w:val="decimal"/>
      <w:lvlText w:val="%6."/>
      <w:lvlJc w:val="left"/>
      <w:pPr>
        <w:tabs>
          <w:tab w:val="num" w:pos="3402"/>
        </w:tabs>
        <w:ind w:left="4593" w:hanging="1191"/>
      </w:pPr>
      <w:rPr>
        <w:rFonts w:asciiTheme="minorHAnsi" w:hAnsiTheme="minorHAnsi" w:hint="default"/>
        <w:color w:val="auto"/>
      </w:rPr>
    </w:lvl>
    <w:lvl w:ilvl="6">
      <w:start w:val="1"/>
      <w:numFmt w:val="decimal"/>
      <w:lvlText w:val="%7%1."/>
      <w:lvlJc w:val="left"/>
      <w:pPr>
        <w:tabs>
          <w:tab w:val="num" w:pos="3969"/>
        </w:tabs>
        <w:ind w:left="5330" w:hanging="1361"/>
      </w:pPr>
      <w:rPr>
        <w:rFonts w:asciiTheme="minorHAnsi" w:hAnsiTheme="minorHAnsi" w:hint="default"/>
        <w:b w:val="0"/>
        <w:i w:val="0"/>
        <w:color w:val="auto"/>
        <w:sz w:val="20"/>
      </w:rPr>
    </w:lvl>
    <w:lvl w:ilvl="7">
      <w:start w:val="1"/>
      <w:numFmt w:val="decimal"/>
      <w:lvlText w:val="%8%1."/>
      <w:lvlJc w:val="left"/>
      <w:pPr>
        <w:ind w:left="6067" w:hanging="1531"/>
      </w:pPr>
      <w:rPr>
        <w:rFonts w:asciiTheme="minorHAnsi" w:hAnsiTheme="minorHAnsi" w:hint="default"/>
        <w:color w:val="auto"/>
        <w:sz w:val="20"/>
      </w:rPr>
    </w:lvl>
    <w:lvl w:ilvl="8">
      <w:start w:val="1"/>
      <w:numFmt w:val="decimal"/>
      <w:lvlText w:val="%9%1."/>
      <w:lvlJc w:val="left"/>
      <w:pPr>
        <w:ind w:left="6804" w:hanging="1701"/>
      </w:pPr>
      <w:rPr>
        <w:rFonts w:asciiTheme="minorHAnsi" w:hAnsiTheme="minorHAnsi" w:hint="default"/>
        <w:color w:val="auto"/>
        <w:sz w:val="20"/>
      </w:rPr>
    </w:lvl>
  </w:abstractNum>
  <w:abstractNum w:abstractNumId="10" w15:restartNumberingAfterBreak="0">
    <w:nsid w:val="6BC82E3E"/>
    <w:multiLevelType w:val="multilevel"/>
    <w:tmpl w:val="F65229B6"/>
    <w:numStyleLink w:val="SWObullets"/>
  </w:abstractNum>
  <w:abstractNum w:abstractNumId="11" w15:restartNumberingAfterBreak="0">
    <w:nsid w:val="7932573E"/>
    <w:multiLevelType w:val="multilevel"/>
    <w:tmpl w:val="05E80F0E"/>
    <w:styleLink w:val="SWOlist"/>
    <w:lvl w:ilvl="0">
      <w:start w:val="1"/>
      <w:numFmt w:val="none"/>
      <w:pStyle w:val="Lista"/>
      <w:lvlText w:val="%1"/>
      <w:lvlJc w:val="left"/>
      <w:pPr>
        <w:ind w:left="357" w:hanging="357"/>
      </w:pPr>
      <w:rPr>
        <w:rFonts w:hint="default"/>
      </w:rPr>
    </w:lvl>
    <w:lvl w:ilvl="1">
      <w:start w:val="1"/>
      <w:numFmt w:val="none"/>
      <w:pStyle w:val="Lista2"/>
      <w:lvlText w:val="%2"/>
      <w:lvlJc w:val="left"/>
      <w:pPr>
        <w:ind w:left="714" w:hanging="357"/>
      </w:pPr>
      <w:rPr>
        <w:rFonts w:hint="default"/>
      </w:rPr>
    </w:lvl>
    <w:lvl w:ilvl="2">
      <w:start w:val="1"/>
      <w:numFmt w:val="none"/>
      <w:pStyle w:val="Lista3"/>
      <w:lvlText w:val="%3"/>
      <w:lvlJc w:val="left"/>
      <w:pPr>
        <w:ind w:left="1071" w:hanging="357"/>
      </w:pPr>
      <w:rPr>
        <w:rFonts w:hint="default"/>
      </w:rPr>
    </w:lvl>
    <w:lvl w:ilvl="3">
      <w:start w:val="1"/>
      <w:numFmt w:val="none"/>
      <w:pStyle w:val="Lista4"/>
      <w:lvlText w:val=""/>
      <w:lvlJc w:val="left"/>
      <w:pPr>
        <w:ind w:left="1428" w:hanging="357"/>
      </w:pPr>
      <w:rPr>
        <w:rFonts w:hint="default"/>
      </w:rPr>
    </w:lvl>
    <w:lvl w:ilvl="4">
      <w:start w:val="1"/>
      <w:numFmt w:val="none"/>
      <w:pStyle w:val="Lista5"/>
      <w:lvlText w:val=""/>
      <w:lvlJc w:val="left"/>
      <w:pPr>
        <w:ind w:left="1785" w:hanging="357"/>
      </w:pPr>
      <w:rPr>
        <w:rFonts w:hint="default"/>
      </w:rPr>
    </w:lvl>
    <w:lvl w:ilvl="5">
      <w:start w:val="1"/>
      <w:numFmt w:val="none"/>
      <w:lvlText w:val=""/>
      <w:lvlJc w:val="left"/>
      <w:pPr>
        <w:ind w:left="2142" w:hanging="357"/>
      </w:pPr>
      <w:rPr>
        <w:rFonts w:hint="default"/>
      </w:rPr>
    </w:lvl>
    <w:lvl w:ilvl="6">
      <w:start w:val="1"/>
      <w:numFmt w:val="none"/>
      <w:lvlText w:val="%7"/>
      <w:lvlJc w:val="left"/>
      <w:pPr>
        <w:ind w:left="2499" w:hanging="357"/>
      </w:pPr>
      <w:rPr>
        <w:rFonts w:hint="default"/>
      </w:rPr>
    </w:lvl>
    <w:lvl w:ilvl="7">
      <w:start w:val="1"/>
      <w:numFmt w:val="none"/>
      <w:lvlText w:val="%8"/>
      <w:lvlJc w:val="left"/>
      <w:pPr>
        <w:ind w:left="2856" w:hanging="357"/>
      </w:pPr>
      <w:rPr>
        <w:rFonts w:hint="default"/>
      </w:rPr>
    </w:lvl>
    <w:lvl w:ilvl="8">
      <w:start w:val="1"/>
      <w:numFmt w:val="none"/>
      <w:lvlText w:val="%9"/>
      <w:lvlJc w:val="left"/>
      <w:pPr>
        <w:ind w:left="3213" w:hanging="357"/>
      </w:pPr>
      <w:rPr>
        <w:rFonts w:hint="default"/>
      </w:rPr>
    </w:lvl>
  </w:abstractNum>
  <w:abstractNum w:abstractNumId="12" w15:restartNumberingAfterBreak="0">
    <w:nsid w:val="7A4A42A0"/>
    <w:multiLevelType w:val="hybridMultilevel"/>
    <w:tmpl w:val="59DA5EA2"/>
    <w:lvl w:ilvl="0" w:tplc="98A4440C">
      <w:start w:val="1"/>
      <w:numFmt w:val="bullet"/>
      <w:lvlText w:val="o"/>
      <w:lvlJc w:val="left"/>
      <w:pPr>
        <w:ind w:left="720" w:hanging="360"/>
      </w:pPr>
      <w:rPr>
        <w:rFonts w:ascii="Courier New" w:hAnsi="Courier New" w:cs="Courier New" w:hint="default"/>
      </w:rPr>
    </w:lvl>
    <w:lvl w:ilvl="1" w:tplc="02B67E82" w:tentative="1">
      <w:start w:val="1"/>
      <w:numFmt w:val="bullet"/>
      <w:lvlText w:val="o"/>
      <w:lvlJc w:val="left"/>
      <w:pPr>
        <w:ind w:left="1440" w:hanging="360"/>
      </w:pPr>
      <w:rPr>
        <w:rFonts w:ascii="Courier New" w:hAnsi="Courier New" w:cs="Courier New" w:hint="default"/>
      </w:rPr>
    </w:lvl>
    <w:lvl w:ilvl="2" w:tplc="B29448F6" w:tentative="1">
      <w:start w:val="1"/>
      <w:numFmt w:val="bullet"/>
      <w:lvlText w:val=""/>
      <w:lvlJc w:val="left"/>
      <w:pPr>
        <w:ind w:left="2160" w:hanging="360"/>
      </w:pPr>
      <w:rPr>
        <w:rFonts w:ascii="Wingdings" w:hAnsi="Wingdings" w:hint="default"/>
      </w:rPr>
    </w:lvl>
    <w:lvl w:ilvl="3" w:tplc="6BC84EC4" w:tentative="1">
      <w:start w:val="1"/>
      <w:numFmt w:val="bullet"/>
      <w:lvlText w:val=""/>
      <w:lvlJc w:val="left"/>
      <w:pPr>
        <w:ind w:left="2880" w:hanging="360"/>
      </w:pPr>
      <w:rPr>
        <w:rFonts w:ascii="Symbol" w:hAnsi="Symbol" w:hint="default"/>
      </w:rPr>
    </w:lvl>
    <w:lvl w:ilvl="4" w:tplc="35C05DEC" w:tentative="1">
      <w:start w:val="1"/>
      <w:numFmt w:val="bullet"/>
      <w:lvlText w:val="o"/>
      <w:lvlJc w:val="left"/>
      <w:pPr>
        <w:ind w:left="3600" w:hanging="360"/>
      </w:pPr>
      <w:rPr>
        <w:rFonts w:ascii="Courier New" w:hAnsi="Courier New" w:cs="Courier New" w:hint="default"/>
      </w:rPr>
    </w:lvl>
    <w:lvl w:ilvl="5" w:tplc="A85C5636" w:tentative="1">
      <w:start w:val="1"/>
      <w:numFmt w:val="bullet"/>
      <w:lvlText w:val=""/>
      <w:lvlJc w:val="left"/>
      <w:pPr>
        <w:ind w:left="4320" w:hanging="360"/>
      </w:pPr>
      <w:rPr>
        <w:rFonts w:ascii="Wingdings" w:hAnsi="Wingdings" w:hint="default"/>
      </w:rPr>
    </w:lvl>
    <w:lvl w:ilvl="6" w:tplc="B3AEC28A" w:tentative="1">
      <w:start w:val="1"/>
      <w:numFmt w:val="bullet"/>
      <w:lvlText w:val=""/>
      <w:lvlJc w:val="left"/>
      <w:pPr>
        <w:ind w:left="5040" w:hanging="360"/>
      </w:pPr>
      <w:rPr>
        <w:rFonts w:ascii="Symbol" w:hAnsi="Symbol" w:hint="default"/>
      </w:rPr>
    </w:lvl>
    <w:lvl w:ilvl="7" w:tplc="BA749E24" w:tentative="1">
      <w:start w:val="1"/>
      <w:numFmt w:val="bullet"/>
      <w:lvlText w:val="o"/>
      <w:lvlJc w:val="left"/>
      <w:pPr>
        <w:ind w:left="5760" w:hanging="360"/>
      </w:pPr>
      <w:rPr>
        <w:rFonts w:ascii="Courier New" w:hAnsi="Courier New" w:cs="Courier New" w:hint="default"/>
      </w:rPr>
    </w:lvl>
    <w:lvl w:ilvl="8" w:tplc="3954B806" w:tentative="1">
      <w:start w:val="1"/>
      <w:numFmt w:val="bullet"/>
      <w:lvlText w:val=""/>
      <w:lvlJc w:val="left"/>
      <w:pPr>
        <w:ind w:left="6480" w:hanging="360"/>
      </w:pPr>
      <w:rPr>
        <w:rFonts w:ascii="Wingdings" w:hAnsi="Wingdings" w:hint="default"/>
      </w:rPr>
    </w:lvl>
  </w:abstractNum>
  <w:num w:numId="1" w16cid:durableId="205146973">
    <w:abstractNumId w:val="6"/>
  </w:num>
  <w:num w:numId="2" w16cid:durableId="703484869">
    <w:abstractNumId w:val="8"/>
  </w:num>
  <w:num w:numId="3" w16cid:durableId="418452888">
    <w:abstractNumId w:val="11"/>
  </w:num>
  <w:num w:numId="4" w16cid:durableId="54818451">
    <w:abstractNumId w:val="9"/>
  </w:num>
  <w:num w:numId="5" w16cid:durableId="1592549648">
    <w:abstractNumId w:val="2"/>
  </w:num>
  <w:num w:numId="6" w16cid:durableId="468783104">
    <w:abstractNumId w:val="4"/>
  </w:num>
  <w:num w:numId="7" w16cid:durableId="1907760210">
    <w:abstractNumId w:val="5"/>
  </w:num>
  <w:num w:numId="8" w16cid:durableId="82537428">
    <w:abstractNumId w:val="1"/>
  </w:num>
  <w:num w:numId="9" w16cid:durableId="710156123">
    <w:abstractNumId w:val="3"/>
  </w:num>
  <w:num w:numId="10" w16cid:durableId="642661443">
    <w:abstractNumId w:val="10"/>
  </w:num>
  <w:num w:numId="11" w16cid:durableId="883911581">
    <w:abstractNumId w:val="0"/>
  </w:num>
  <w:num w:numId="12" w16cid:durableId="1153066535">
    <w:abstractNumId w:val="12"/>
  </w:num>
  <w:num w:numId="13" w16cid:durableId="876963323">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SystemFonts/>
  <w:stylePaneFormatFilter w:val="7824" w:allStyles="0" w:customStyles="0" w:latentStyles="1" w:stylesInUse="0" w:headingStyles="1" w:numberingStyles="0" w:tableStyles="0" w:directFormattingOnRuns="0" w:directFormattingOnParagraphs="0" w:directFormattingOnNumbering="0" w:directFormattingOnTables="1" w:clearFormatting="1" w:top3HeadingStyles="1" w:visibleStyles="1" w:alternateStyleNames="0"/>
  <w:defaultTabStop w:val="708"/>
  <w:hyphenationZone w:val="425"/>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2A23"/>
    <w:rsid w:val="0000058F"/>
    <w:rsid w:val="00002C1A"/>
    <w:rsid w:val="00002D23"/>
    <w:rsid w:val="00003B00"/>
    <w:rsid w:val="000066DD"/>
    <w:rsid w:val="00016E74"/>
    <w:rsid w:val="00025883"/>
    <w:rsid w:val="0002773C"/>
    <w:rsid w:val="000300DD"/>
    <w:rsid w:val="000361EA"/>
    <w:rsid w:val="00041274"/>
    <w:rsid w:val="00042287"/>
    <w:rsid w:val="00045A8B"/>
    <w:rsid w:val="00045C5D"/>
    <w:rsid w:val="000535C5"/>
    <w:rsid w:val="00060B9B"/>
    <w:rsid w:val="0006338A"/>
    <w:rsid w:val="00065848"/>
    <w:rsid w:val="000733F7"/>
    <w:rsid w:val="000734B5"/>
    <w:rsid w:val="00077762"/>
    <w:rsid w:val="000B1E04"/>
    <w:rsid w:val="000B2B32"/>
    <w:rsid w:val="000B340D"/>
    <w:rsid w:val="000B4224"/>
    <w:rsid w:val="000C2441"/>
    <w:rsid w:val="000C66E8"/>
    <w:rsid w:val="000D072A"/>
    <w:rsid w:val="000D1177"/>
    <w:rsid w:val="000D30A8"/>
    <w:rsid w:val="000D43F0"/>
    <w:rsid w:val="000D5977"/>
    <w:rsid w:val="000E4148"/>
    <w:rsid w:val="000F1A86"/>
    <w:rsid w:val="000F2091"/>
    <w:rsid w:val="00105727"/>
    <w:rsid w:val="00111B62"/>
    <w:rsid w:val="00114CDB"/>
    <w:rsid w:val="00121C5F"/>
    <w:rsid w:val="00122221"/>
    <w:rsid w:val="001301DA"/>
    <w:rsid w:val="001342D7"/>
    <w:rsid w:val="00144EF8"/>
    <w:rsid w:val="00145620"/>
    <w:rsid w:val="00165C7E"/>
    <w:rsid w:val="00170EC9"/>
    <w:rsid w:val="00177FD8"/>
    <w:rsid w:val="00181CC4"/>
    <w:rsid w:val="001861EB"/>
    <w:rsid w:val="00194218"/>
    <w:rsid w:val="001A1165"/>
    <w:rsid w:val="001A75D3"/>
    <w:rsid w:val="001C2E35"/>
    <w:rsid w:val="001C7913"/>
    <w:rsid w:val="001E1C5D"/>
    <w:rsid w:val="001E24E2"/>
    <w:rsid w:val="001E32C2"/>
    <w:rsid w:val="001E32E1"/>
    <w:rsid w:val="001F1737"/>
    <w:rsid w:val="001F3C9F"/>
    <w:rsid w:val="001F7DD3"/>
    <w:rsid w:val="00201C64"/>
    <w:rsid w:val="00202C7B"/>
    <w:rsid w:val="002160FC"/>
    <w:rsid w:val="00217FB1"/>
    <w:rsid w:val="00220170"/>
    <w:rsid w:val="00221FDE"/>
    <w:rsid w:val="0022417F"/>
    <w:rsid w:val="00224929"/>
    <w:rsid w:val="00233EA1"/>
    <w:rsid w:val="00236A7E"/>
    <w:rsid w:val="00240E04"/>
    <w:rsid w:val="00241124"/>
    <w:rsid w:val="00245EFA"/>
    <w:rsid w:val="002734E8"/>
    <w:rsid w:val="002743C0"/>
    <w:rsid w:val="00274D54"/>
    <w:rsid w:val="00275A92"/>
    <w:rsid w:val="00277F14"/>
    <w:rsid w:val="00287DF2"/>
    <w:rsid w:val="002A40F0"/>
    <w:rsid w:val="002B03BD"/>
    <w:rsid w:val="002B0735"/>
    <w:rsid w:val="002B6FC2"/>
    <w:rsid w:val="002C4F8D"/>
    <w:rsid w:val="002C62D8"/>
    <w:rsid w:val="002D07E0"/>
    <w:rsid w:val="002D1F01"/>
    <w:rsid w:val="002D2DF3"/>
    <w:rsid w:val="002D3EC4"/>
    <w:rsid w:val="002E06FC"/>
    <w:rsid w:val="002E6F69"/>
    <w:rsid w:val="002F6EA3"/>
    <w:rsid w:val="0030019F"/>
    <w:rsid w:val="00301731"/>
    <w:rsid w:val="00301F43"/>
    <w:rsid w:val="003073AD"/>
    <w:rsid w:val="00312491"/>
    <w:rsid w:val="00324A87"/>
    <w:rsid w:val="003313BD"/>
    <w:rsid w:val="00336D7A"/>
    <w:rsid w:val="00342A23"/>
    <w:rsid w:val="00342D39"/>
    <w:rsid w:val="00353533"/>
    <w:rsid w:val="00355F9D"/>
    <w:rsid w:val="003560DB"/>
    <w:rsid w:val="00362AF5"/>
    <w:rsid w:val="0037760B"/>
    <w:rsid w:val="00393266"/>
    <w:rsid w:val="0039595A"/>
    <w:rsid w:val="003A34C6"/>
    <w:rsid w:val="003B143E"/>
    <w:rsid w:val="003B1FC4"/>
    <w:rsid w:val="003B52AF"/>
    <w:rsid w:val="003D0AFD"/>
    <w:rsid w:val="003E1B96"/>
    <w:rsid w:val="003E5D5C"/>
    <w:rsid w:val="003F1126"/>
    <w:rsid w:val="00405AAC"/>
    <w:rsid w:val="004079DD"/>
    <w:rsid w:val="0041066C"/>
    <w:rsid w:val="00412A4B"/>
    <w:rsid w:val="004142D4"/>
    <w:rsid w:val="00420402"/>
    <w:rsid w:val="004316C7"/>
    <w:rsid w:val="00436934"/>
    <w:rsid w:val="00436ED4"/>
    <w:rsid w:val="004370DC"/>
    <w:rsid w:val="00451CCA"/>
    <w:rsid w:val="00457FAF"/>
    <w:rsid w:val="00466842"/>
    <w:rsid w:val="0047560D"/>
    <w:rsid w:val="00476B8D"/>
    <w:rsid w:val="00484F1B"/>
    <w:rsid w:val="0049234E"/>
    <w:rsid w:val="004A7625"/>
    <w:rsid w:val="004B7A67"/>
    <w:rsid w:val="004C4063"/>
    <w:rsid w:val="004C6A97"/>
    <w:rsid w:val="004D22BC"/>
    <w:rsid w:val="004D56A9"/>
    <w:rsid w:val="004F0785"/>
    <w:rsid w:val="004F4C63"/>
    <w:rsid w:val="004F7394"/>
    <w:rsid w:val="00504D33"/>
    <w:rsid w:val="00506998"/>
    <w:rsid w:val="00506FAE"/>
    <w:rsid w:val="00511480"/>
    <w:rsid w:val="0051503E"/>
    <w:rsid w:val="00516B2D"/>
    <w:rsid w:val="00523305"/>
    <w:rsid w:val="005245CF"/>
    <w:rsid w:val="0052762D"/>
    <w:rsid w:val="00540431"/>
    <w:rsid w:val="00540597"/>
    <w:rsid w:val="00547A6D"/>
    <w:rsid w:val="00553EC0"/>
    <w:rsid w:val="0055493B"/>
    <w:rsid w:val="00554D4B"/>
    <w:rsid w:val="00562ADC"/>
    <w:rsid w:val="00565296"/>
    <w:rsid w:val="0057084B"/>
    <w:rsid w:val="00590D06"/>
    <w:rsid w:val="00595B38"/>
    <w:rsid w:val="005A6672"/>
    <w:rsid w:val="005B4649"/>
    <w:rsid w:val="005C3035"/>
    <w:rsid w:val="005D5942"/>
    <w:rsid w:val="005D5DF4"/>
    <w:rsid w:val="005D5E01"/>
    <w:rsid w:val="005E230F"/>
    <w:rsid w:val="005E77A2"/>
    <w:rsid w:val="005E7F4F"/>
    <w:rsid w:val="005F2A2B"/>
    <w:rsid w:val="00602519"/>
    <w:rsid w:val="00607485"/>
    <w:rsid w:val="00613C85"/>
    <w:rsid w:val="00644C00"/>
    <w:rsid w:val="00654904"/>
    <w:rsid w:val="00662C28"/>
    <w:rsid w:val="006711B8"/>
    <w:rsid w:val="00680ABF"/>
    <w:rsid w:val="006824D1"/>
    <w:rsid w:val="00682EE6"/>
    <w:rsid w:val="0069496B"/>
    <w:rsid w:val="006956BE"/>
    <w:rsid w:val="00696B32"/>
    <w:rsid w:val="0069794F"/>
    <w:rsid w:val="00697CB5"/>
    <w:rsid w:val="006B2C3E"/>
    <w:rsid w:val="006C0F96"/>
    <w:rsid w:val="006C293F"/>
    <w:rsid w:val="006D1EEF"/>
    <w:rsid w:val="006E3DBB"/>
    <w:rsid w:val="006E640C"/>
    <w:rsid w:val="006E6CE3"/>
    <w:rsid w:val="006E75F9"/>
    <w:rsid w:val="006E7F5B"/>
    <w:rsid w:val="00700B61"/>
    <w:rsid w:val="0070221A"/>
    <w:rsid w:val="00704617"/>
    <w:rsid w:val="00704DCA"/>
    <w:rsid w:val="00712E8C"/>
    <w:rsid w:val="00722EBA"/>
    <w:rsid w:val="007310C3"/>
    <w:rsid w:val="00745577"/>
    <w:rsid w:val="00756F0D"/>
    <w:rsid w:val="007756D6"/>
    <w:rsid w:val="0078016D"/>
    <w:rsid w:val="00784490"/>
    <w:rsid w:val="00793877"/>
    <w:rsid w:val="00793C80"/>
    <w:rsid w:val="007955BC"/>
    <w:rsid w:val="007A486A"/>
    <w:rsid w:val="007A5C39"/>
    <w:rsid w:val="007B349A"/>
    <w:rsid w:val="007C39A0"/>
    <w:rsid w:val="007D3C28"/>
    <w:rsid w:val="007E05F0"/>
    <w:rsid w:val="007E7C28"/>
    <w:rsid w:val="007F725F"/>
    <w:rsid w:val="00801AC4"/>
    <w:rsid w:val="008110FE"/>
    <w:rsid w:val="00814501"/>
    <w:rsid w:val="0082304F"/>
    <w:rsid w:val="008246CA"/>
    <w:rsid w:val="00850D31"/>
    <w:rsid w:val="00855757"/>
    <w:rsid w:val="008662B8"/>
    <w:rsid w:val="0086660E"/>
    <w:rsid w:val="00870FAD"/>
    <w:rsid w:val="008758FC"/>
    <w:rsid w:val="008A1B15"/>
    <w:rsid w:val="008B2B14"/>
    <w:rsid w:val="008B71DE"/>
    <w:rsid w:val="008C1ACE"/>
    <w:rsid w:val="008C6279"/>
    <w:rsid w:val="008D3D65"/>
    <w:rsid w:val="008D5D4F"/>
    <w:rsid w:val="008D60A9"/>
    <w:rsid w:val="008D737C"/>
    <w:rsid w:val="008E7210"/>
    <w:rsid w:val="008F4478"/>
    <w:rsid w:val="008F5C1D"/>
    <w:rsid w:val="008F61D0"/>
    <w:rsid w:val="008F7BF6"/>
    <w:rsid w:val="008F7CC2"/>
    <w:rsid w:val="00901C5F"/>
    <w:rsid w:val="00905D70"/>
    <w:rsid w:val="009115DC"/>
    <w:rsid w:val="00912102"/>
    <w:rsid w:val="00921960"/>
    <w:rsid w:val="00921B94"/>
    <w:rsid w:val="00926B8B"/>
    <w:rsid w:val="00932731"/>
    <w:rsid w:val="00942775"/>
    <w:rsid w:val="009508F5"/>
    <w:rsid w:val="00957077"/>
    <w:rsid w:val="0096703B"/>
    <w:rsid w:val="00973E1C"/>
    <w:rsid w:val="00986846"/>
    <w:rsid w:val="009909FD"/>
    <w:rsid w:val="009926AA"/>
    <w:rsid w:val="0099531D"/>
    <w:rsid w:val="0099632F"/>
    <w:rsid w:val="009A78F3"/>
    <w:rsid w:val="009B2ACF"/>
    <w:rsid w:val="009C1EDC"/>
    <w:rsid w:val="009C61C2"/>
    <w:rsid w:val="009C7323"/>
    <w:rsid w:val="009D04AD"/>
    <w:rsid w:val="009D47CB"/>
    <w:rsid w:val="009D546C"/>
    <w:rsid w:val="009E411A"/>
    <w:rsid w:val="00A10CF4"/>
    <w:rsid w:val="00A11945"/>
    <w:rsid w:val="00A30EBA"/>
    <w:rsid w:val="00A33F5E"/>
    <w:rsid w:val="00A409A8"/>
    <w:rsid w:val="00A43224"/>
    <w:rsid w:val="00A47BFC"/>
    <w:rsid w:val="00A57241"/>
    <w:rsid w:val="00A652C0"/>
    <w:rsid w:val="00A71BB8"/>
    <w:rsid w:val="00A71E74"/>
    <w:rsid w:val="00A949B5"/>
    <w:rsid w:val="00AA3C9B"/>
    <w:rsid w:val="00AA4A36"/>
    <w:rsid w:val="00AB2B82"/>
    <w:rsid w:val="00AB5DD2"/>
    <w:rsid w:val="00AD4339"/>
    <w:rsid w:val="00AD6377"/>
    <w:rsid w:val="00AF4D51"/>
    <w:rsid w:val="00B21088"/>
    <w:rsid w:val="00B25F4E"/>
    <w:rsid w:val="00B32584"/>
    <w:rsid w:val="00B40FEC"/>
    <w:rsid w:val="00B413C5"/>
    <w:rsid w:val="00B4171D"/>
    <w:rsid w:val="00B47BCC"/>
    <w:rsid w:val="00B51074"/>
    <w:rsid w:val="00B60835"/>
    <w:rsid w:val="00B626F8"/>
    <w:rsid w:val="00B64367"/>
    <w:rsid w:val="00B71122"/>
    <w:rsid w:val="00B7164A"/>
    <w:rsid w:val="00B733B7"/>
    <w:rsid w:val="00B801EF"/>
    <w:rsid w:val="00B826E5"/>
    <w:rsid w:val="00B868B1"/>
    <w:rsid w:val="00B8796B"/>
    <w:rsid w:val="00B937EB"/>
    <w:rsid w:val="00B940A7"/>
    <w:rsid w:val="00BA6089"/>
    <w:rsid w:val="00BD0185"/>
    <w:rsid w:val="00BD0B29"/>
    <w:rsid w:val="00BF3FA4"/>
    <w:rsid w:val="00C1680A"/>
    <w:rsid w:val="00C16ACF"/>
    <w:rsid w:val="00C16EB7"/>
    <w:rsid w:val="00C336A4"/>
    <w:rsid w:val="00C33EC7"/>
    <w:rsid w:val="00C34764"/>
    <w:rsid w:val="00C57E2F"/>
    <w:rsid w:val="00C83CCF"/>
    <w:rsid w:val="00C860FC"/>
    <w:rsid w:val="00C93D50"/>
    <w:rsid w:val="00C93D5A"/>
    <w:rsid w:val="00CB1A5D"/>
    <w:rsid w:val="00CC40C5"/>
    <w:rsid w:val="00CD002F"/>
    <w:rsid w:val="00CE0B7E"/>
    <w:rsid w:val="00D03CA4"/>
    <w:rsid w:val="00D2509E"/>
    <w:rsid w:val="00D261A3"/>
    <w:rsid w:val="00D331A6"/>
    <w:rsid w:val="00D360B5"/>
    <w:rsid w:val="00D3615F"/>
    <w:rsid w:val="00D46418"/>
    <w:rsid w:val="00D531E0"/>
    <w:rsid w:val="00D60D30"/>
    <w:rsid w:val="00D639DA"/>
    <w:rsid w:val="00D659BA"/>
    <w:rsid w:val="00D70E44"/>
    <w:rsid w:val="00D77367"/>
    <w:rsid w:val="00D85A43"/>
    <w:rsid w:val="00D85EB7"/>
    <w:rsid w:val="00D968E1"/>
    <w:rsid w:val="00DA5039"/>
    <w:rsid w:val="00DA61DB"/>
    <w:rsid w:val="00DA6F8E"/>
    <w:rsid w:val="00DB0ADF"/>
    <w:rsid w:val="00DB41FD"/>
    <w:rsid w:val="00DB611E"/>
    <w:rsid w:val="00DC0013"/>
    <w:rsid w:val="00DE03FC"/>
    <w:rsid w:val="00DF2BE9"/>
    <w:rsid w:val="00DF50C8"/>
    <w:rsid w:val="00E0027A"/>
    <w:rsid w:val="00E02A80"/>
    <w:rsid w:val="00E049EE"/>
    <w:rsid w:val="00E0513C"/>
    <w:rsid w:val="00E07092"/>
    <w:rsid w:val="00E07600"/>
    <w:rsid w:val="00E13A52"/>
    <w:rsid w:val="00E152B3"/>
    <w:rsid w:val="00E173DB"/>
    <w:rsid w:val="00E17C14"/>
    <w:rsid w:val="00E24036"/>
    <w:rsid w:val="00E34874"/>
    <w:rsid w:val="00E374F2"/>
    <w:rsid w:val="00E402DB"/>
    <w:rsid w:val="00E45D27"/>
    <w:rsid w:val="00E463EA"/>
    <w:rsid w:val="00E46FA2"/>
    <w:rsid w:val="00E50F6E"/>
    <w:rsid w:val="00E673F1"/>
    <w:rsid w:val="00EA2EBF"/>
    <w:rsid w:val="00EB00AA"/>
    <w:rsid w:val="00EB09D1"/>
    <w:rsid w:val="00EB6FDF"/>
    <w:rsid w:val="00EC0548"/>
    <w:rsid w:val="00EC1AB8"/>
    <w:rsid w:val="00EC32A7"/>
    <w:rsid w:val="00EF731F"/>
    <w:rsid w:val="00F0056F"/>
    <w:rsid w:val="00F07314"/>
    <w:rsid w:val="00F23A71"/>
    <w:rsid w:val="00F26759"/>
    <w:rsid w:val="00F305D4"/>
    <w:rsid w:val="00F370AD"/>
    <w:rsid w:val="00F4442B"/>
    <w:rsid w:val="00F5350D"/>
    <w:rsid w:val="00F60A43"/>
    <w:rsid w:val="00F610C7"/>
    <w:rsid w:val="00F73C40"/>
    <w:rsid w:val="00F83E5F"/>
    <w:rsid w:val="00F83FAB"/>
    <w:rsid w:val="00F91D7E"/>
    <w:rsid w:val="00F91DA4"/>
    <w:rsid w:val="00F97C74"/>
    <w:rsid w:val="00FA2C1B"/>
    <w:rsid w:val="00FB25F1"/>
    <w:rsid w:val="00FB5DC8"/>
    <w:rsid w:val="00FB5F6B"/>
    <w:rsid w:val="00FB6040"/>
    <w:rsid w:val="00FC5C87"/>
    <w:rsid w:val="00FE3CCB"/>
    <w:rsid w:val="00FF4432"/>
    <w:rsid w:val="00FF61D6"/>
    <w:rsid w:val="1E1D1D4F"/>
    <w:rsid w:val="42E6586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C0F1728"/>
  <w15:chartTrackingRefBased/>
  <w15:docId w15:val="{BE458972-881F-4BFF-84EF-52553F824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imes New Roman"/>
        <w:kern w:val="2"/>
        <w:lang w:val="de-DE" w:eastAsia="de-DE" w:bidi="ar-SA"/>
        <w14:ligatures w14:val="standardContextual"/>
      </w:rPr>
    </w:rPrDefault>
    <w:pPrDefault/>
  </w:docDefaults>
  <w:latentStyles w:defLockedState="0" w:defUIPriority="99" w:defSemiHidden="0" w:defUnhideWhenUsed="0" w:defQFormat="0" w:count="376">
    <w:lsdException w:name="Normal"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79" w:unhideWhenUsed="1"/>
    <w:lsdException w:name="toc 2" w:semiHidden="1" w:uiPriority="79" w:unhideWhenUsed="1"/>
    <w:lsdException w:name="toc 3" w:semiHidden="1" w:uiPriority="79" w:unhideWhenUsed="1"/>
    <w:lsdException w:name="toc 4" w:semiHidden="1" w:uiPriority="79" w:unhideWhenUsed="1"/>
    <w:lsdException w:name="toc 5" w:semiHidden="1" w:uiPriority="5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8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30" w:unhideWhenUsed="1" w:qFormat="1"/>
    <w:lsdException w:name="List Bullet" w:semiHidden="1" w:uiPriority="20" w:unhideWhenUsed="1" w:qFormat="1"/>
    <w:lsdException w:name="List Number" w:semiHidden="1" w:uiPriority="39" w:qFormat="1"/>
    <w:lsdException w:name="List 2" w:semiHidden="1" w:uiPriority="31" w:unhideWhenUsed="1" w:qFormat="1"/>
    <w:lsdException w:name="List 3" w:semiHidden="1" w:uiPriority="32" w:unhideWhenUsed="1" w:qFormat="1"/>
    <w:lsdException w:name="List 4" w:semiHidden="1" w:uiPriority="33" w:qFormat="1"/>
    <w:lsdException w:name="List 5" w:semiHidden="1"/>
    <w:lsdException w:name="List Bullet 2" w:semiHidden="1" w:uiPriority="21" w:unhideWhenUsed="1" w:qFormat="1"/>
    <w:lsdException w:name="List Bullet 3" w:semiHidden="1" w:uiPriority="22" w:unhideWhenUsed="1" w:qFormat="1"/>
    <w:lsdException w:name="List Bullet 4" w:semiHidden="1" w:uiPriority="23" w:unhideWhenUsed="1" w:qFormat="1"/>
    <w:lsdException w:name="List Bullet 5" w:semiHidden="1" w:unhideWhenUsed="1"/>
    <w:lsdException w:name="List Number 2" w:semiHidden="1" w:uiPriority="39" w:unhideWhenUsed="1" w:qFormat="1"/>
    <w:lsdException w:name="List Number 3" w:semiHidden="1" w:uiPriority="39" w:unhideWhenUsed="1" w:qFormat="1"/>
    <w:lsdException w:name="List Number 4" w:semiHidden="1" w:uiPriority="39" w:unhideWhenUsed="1"/>
    <w:lsdException w:name="List Number 5" w:semiHidden="1" w:uiPriority="39" w:unhideWhenUsed="1"/>
    <w:lsdException w:name="Title" w:uiPriority="4"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 w:unhideWhenUsed="1" w:qFormat="1"/>
    <w:lsdException w:name="Hyperlink" w:semiHidden="1" w:uiPriority="89" w:unhideWhenUsed="1" w:qFormat="1"/>
    <w:lsdException w:name="FollowedHyperlink" w:semiHidden="1" w:unhideWhenUsed="1"/>
    <w:lsdException w:name="Strong" w:semiHidden="1" w:qFormat="1"/>
    <w:lsdException w:name="Emphasis" w:uiPriority="89" w:qFormat="1"/>
    <w:lsdException w:name="Document Map" w:semiHidden="1" w:unhideWhenUsed="1"/>
    <w:lsdException w:name="Plain Text" w:semiHidden="1" w:unhideWhenUsed="1"/>
    <w:lsdException w:name="E-mail Signature" w:semiHidden="1" w:uiPriority="0"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2"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semiHidden="1" w:uiPriority="8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qFormat="1"/>
    <w:lsdException w:name="Subtle Reference" w:semiHidden="1" w:qFormat="1"/>
    <w:lsdException w:name="Intense Reference" w:semiHidden="1" w:qFormat="1"/>
    <w:lsdException w:name="Book Title" w:semiHidden="1" w:qFormat="1"/>
    <w:lsdException w:name="Bibliography" w:semiHidden="1" w:uiPriority="37" w:unhideWhenUsed="1"/>
    <w:lsdException w:name="TOC Heading" w:semiHidden="1" w:uiPriority="7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1680A"/>
    <w:pPr>
      <w:spacing w:before="120" w:after="120" w:line="288" w:lineRule="auto"/>
    </w:pPr>
    <w:rPr>
      <w:sz w:val="22"/>
      <w:lang w:val="en-US"/>
    </w:rPr>
  </w:style>
  <w:style w:type="paragraph" w:styleId="Ttulo1">
    <w:name w:val="heading 1"/>
    <w:basedOn w:val="Normal"/>
    <w:next w:val="Textodebloque"/>
    <w:link w:val="Ttulo1Car"/>
    <w:uiPriority w:val="9"/>
    <w:qFormat/>
    <w:locked/>
    <w:rsid w:val="00245EFA"/>
    <w:pPr>
      <w:keepNext/>
      <w:keepLines/>
      <w:numPr>
        <w:numId w:val="9"/>
      </w:numPr>
      <w:spacing w:before="240"/>
      <w:outlineLvl w:val="0"/>
    </w:pPr>
    <w:rPr>
      <w:rFonts w:asciiTheme="majorHAnsi" w:eastAsiaTheme="majorEastAsia" w:hAnsiTheme="majorHAnsi" w:cstheme="majorBidi"/>
      <w:b/>
      <w:bCs/>
      <w:color w:val="3E00FF" w:themeColor="accent1"/>
      <w:sz w:val="32"/>
      <w:szCs w:val="28"/>
    </w:rPr>
  </w:style>
  <w:style w:type="paragraph" w:styleId="Ttulo2">
    <w:name w:val="heading 2"/>
    <w:basedOn w:val="Normal"/>
    <w:next w:val="Textodebloque"/>
    <w:link w:val="Ttulo2Car"/>
    <w:uiPriority w:val="9"/>
    <w:unhideWhenUsed/>
    <w:qFormat/>
    <w:locked/>
    <w:rsid w:val="00245EFA"/>
    <w:pPr>
      <w:keepNext/>
      <w:keepLines/>
      <w:numPr>
        <w:ilvl w:val="1"/>
        <w:numId w:val="9"/>
      </w:numPr>
      <w:spacing w:before="240"/>
      <w:outlineLvl w:val="1"/>
    </w:pPr>
    <w:rPr>
      <w:rFonts w:asciiTheme="majorHAnsi" w:eastAsiaTheme="majorEastAsia" w:hAnsiTheme="majorHAnsi" w:cstheme="majorBidi"/>
      <w:bCs/>
      <w:sz w:val="28"/>
      <w:szCs w:val="26"/>
    </w:rPr>
  </w:style>
  <w:style w:type="paragraph" w:styleId="Ttulo3">
    <w:name w:val="heading 3"/>
    <w:basedOn w:val="Normal"/>
    <w:next w:val="Textodebloque"/>
    <w:link w:val="Ttulo3Car"/>
    <w:uiPriority w:val="9"/>
    <w:unhideWhenUsed/>
    <w:qFormat/>
    <w:locked/>
    <w:rsid w:val="00245EFA"/>
    <w:pPr>
      <w:keepNext/>
      <w:keepLines/>
      <w:numPr>
        <w:ilvl w:val="2"/>
        <w:numId w:val="9"/>
      </w:numPr>
      <w:spacing w:before="240"/>
      <w:outlineLvl w:val="2"/>
    </w:pPr>
    <w:rPr>
      <w:rFonts w:asciiTheme="majorHAnsi" w:eastAsiaTheme="majorEastAsia" w:hAnsiTheme="majorHAnsi" w:cstheme="majorBidi"/>
      <w:bCs/>
      <w:sz w:val="24"/>
    </w:rPr>
  </w:style>
  <w:style w:type="paragraph" w:styleId="Ttulo4">
    <w:name w:val="heading 4"/>
    <w:basedOn w:val="Normal"/>
    <w:next w:val="Textodebloque"/>
    <w:link w:val="Ttulo4Car"/>
    <w:uiPriority w:val="9"/>
    <w:unhideWhenUsed/>
    <w:locked/>
    <w:rsid w:val="00245EFA"/>
    <w:pPr>
      <w:keepNext/>
      <w:keepLines/>
      <w:numPr>
        <w:ilvl w:val="3"/>
        <w:numId w:val="9"/>
      </w:numPr>
      <w:spacing w:before="240"/>
      <w:outlineLvl w:val="3"/>
    </w:pPr>
    <w:rPr>
      <w:rFonts w:asciiTheme="majorHAnsi" w:eastAsiaTheme="majorEastAsia" w:hAnsiTheme="majorHAnsi" w:cstheme="majorBidi"/>
      <w:bCs/>
      <w:iCs/>
    </w:rPr>
  </w:style>
  <w:style w:type="paragraph" w:styleId="Ttulo5">
    <w:name w:val="heading 5"/>
    <w:basedOn w:val="Normal"/>
    <w:next w:val="Textodebloque"/>
    <w:link w:val="Ttulo5Car"/>
    <w:uiPriority w:val="99"/>
    <w:semiHidden/>
    <w:rsid w:val="00245EFA"/>
    <w:pPr>
      <w:keepNext/>
      <w:keepLines/>
      <w:numPr>
        <w:ilvl w:val="4"/>
        <w:numId w:val="9"/>
      </w:numPr>
      <w:spacing w:before="240"/>
      <w:outlineLvl w:val="4"/>
    </w:pPr>
    <w:rPr>
      <w:rFonts w:asciiTheme="majorHAnsi" w:eastAsiaTheme="majorEastAsia" w:hAnsiTheme="majorHAnsi" w:cstheme="majorBidi"/>
      <w:color w:val="3E00FF" w:themeColor="accent1"/>
    </w:rPr>
  </w:style>
  <w:style w:type="paragraph" w:styleId="Ttulo6">
    <w:name w:val="heading 6"/>
    <w:basedOn w:val="Normal"/>
    <w:next w:val="Textodebloque"/>
    <w:link w:val="Ttulo6Car"/>
    <w:uiPriority w:val="99"/>
    <w:semiHidden/>
    <w:rsid w:val="00245EFA"/>
    <w:pPr>
      <w:keepNext/>
      <w:keepLines/>
      <w:numPr>
        <w:ilvl w:val="5"/>
        <w:numId w:val="9"/>
      </w:numPr>
      <w:spacing w:before="240"/>
      <w:outlineLvl w:val="5"/>
    </w:pPr>
    <w:rPr>
      <w:rFonts w:asciiTheme="majorHAnsi" w:eastAsiaTheme="majorEastAsia" w:hAnsiTheme="majorHAnsi" w:cstheme="majorBidi"/>
      <w:iCs/>
      <w:color w:val="3E00FF" w:themeColor="accent1"/>
    </w:rPr>
  </w:style>
  <w:style w:type="paragraph" w:styleId="Ttulo7">
    <w:name w:val="heading 7"/>
    <w:basedOn w:val="Normal"/>
    <w:next w:val="Textodebloque"/>
    <w:link w:val="Ttulo7Car"/>
    <w:uiPriority w:val="99"/>
    <w:semiHidden/>
    <w:rsid w:val="00245EFA"/>
    <w:pPr>
      <w:keepNext/>
      <w:keepLines/>
      <w:numPr>
        <w:ilvl w:val="6"/>
        <w:numId w:val="9"/>
      </w:numPr>
      <w:spacing w:before="240"/>
      <w:outlineLvl w:val="6"/>
    </w:pPr>
    <w:rPr>
      <w:rFonts w:asciiTheme="majorHAnsi" w:eastAsiaTheme="majorEastAsia" w:hAnsiTheme="majorHAnsi" w:cstheme="majorBidi"/>
      <w:iCs/>
      <w:color w:val="3E00FF" w:themeColor="accent1"/>
    </w:rPr>
  </w:style>
  <w:style w:type="paragraph" w:styleId="Ttulo8">
    <w:name w:val="heading 8"/>
    <w:basedOn w:val="Normal"/>
    <w:next w:val="Textodebloque"/>
    <w:link w:val="Ttulo8Car"/>
    <w:uiPriority w:val="99"/>
    <w:semiHidden/>
    <w:rsid w:val="00245EFA"/>
    <w:pPr>
      <w:keepNext/>
      <w:keepLines/>
      <w:numPr>
        <w:ilvl w:val="7"/>
        <w:numId w:val="9"/>
      </w:numPr>
      <w:spacing w:before="240"/>
      <w:outlineLvl w:val="7"/>
    </w:pPr>
    <w:rPr>
      <w:rFonts w:asciiTheme="majorHAnsi" w:eastAsiaTheme="majorEastAsia" w:hAnsiTheme="majorHAnsi" w:cstheme="majorBidi"/>
      <w:color w:val="3E00FF" w:themeColor="accent1"/>
    </w:rPr>
  </w:style>
  <w:style w:type="paragraph" w:styleId="Ttulo9">
    <w:name w:val="heading 9"/>
    <w:basedOn w:val="Normal"/>
    <w:next w:val="Textodebloque"/>
    <w:link w:val="Ttulo9Car"/>
    <w:uiPriority w:val="99"/>
    <w:semiHidden/>
    <w:rsid w:val="00245EFA"/>
    <w:pPr>
      <w:keepNext/>
      <w:keepLines/>
      <w:numPr>
        <w:ilvl w:val="8"/>
        <w:numId w:val="9"/>
      </w:numPr>
      <w:spacing w:before="240"/>
      <w:outlineLvl w:val="8"/>
    </w:pPr>
    <w:rPr>
      <w:rFonts w:asciiTheme="majorHAnsi" w:eastAsiaTheme="majorEastAsia" w:hAnsiTheme="majorHAnsi" w:cstheme="majorBidi"/>
      <w:iCs/>
      <w:color w:val="3E00FF"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Listaconvietas">
    <w:name w:val="List Bullet"/>
    <w:basedOn w:val="Standardtext"/>
    <w:uiPriority w:val="20"/>
    <w:qFormat/>
    <w:rsid w:val="00121C5F"/>
    <w:pPr>
      <w:numPr>
        <w:numId w:val="13"/>
      </w:numPr>
      <w:spacing w:before="60"/>
    </w:pPr>
  </w:style>
  <w:style w:type="paragraph" w:styleId="Listaconvietas2">
    <w:name w:val="List Bullet 2"/>
    <w:basedOn w:val="Standardtext"/>
    <w:uiPriority w:val="21"/>
    <w:qFormat/>
    <w:rsid w:val="00121C5F"/>
    <w:pPr>
      <w:numPr>
        <w:ilvl w:val="1"/>
        <w:numId w:val="13"/>
      </w:numPr>
      <w:spacing w:before="60"/>
    </w:pPr>
    <w:rPr>
      <w:lang w:eastAsia="en-US"/>
    </w:rPr>
  </w:style>
  <w:style w:type="paragraph" w:styleId="Listaconvietas3">
    <w:name w:val="List Bullet 3"/>
    <w:basedOn w:val="Standardtext"/>
    <w:uiPriority w:val="22"/>
    <w:qFormat/>
    <w:rsid w:val="00121C5F"/>
    <w:pPr>
      <w:numPr>
        <w:ilvl w:val="2"/>
        <w:numId w:val="13"/>
      </w:numPr>
      <w:spacing w:before="60"/>
    </w:pPr>
  </w:style>
  <w:style w:type="paragraph" w:styleId="Listaconvietas4">
    <w:name w:val="List Bullet 4"/>
    <w:basedOn w:val="Normal"/>
    <w:uiPriority w:val="23"/>
    <w:unhideWhenUsed/>
    <w:rsid w:val="00121C5F"/>
    <w:pPr>
      <w:numPr>
        <w:ilvl w:val="3"/>
        <w:numId w:val="13"/>
      </w:numPr>
      <w:spacing w:before="60"/>
    </w:pPr>
  </w:style>
  <w:style w:type="paragraph" w:styleId="Descripcin">
    <w:name w:val="caption"/>
    <w:basedOn w:val="Standardtext"/>
    <w:next w:val="Standardtext"/>
    <w:uiPriority w:val="89"/>
    <w:rsid w:val="00245EFA"/>
    <w:pPr>
      <w:spacing w:after="200" w:line="240" w:lineRule="auto"/>
    </w:pPr>
    <w:rPr>
      <w:bCs/>
      <w:color w:val="3E00FF" w:themeColor="text2"/>
      <w:sz w:val="18"/>
      <w:szCs w:val="18"/>
    </w:rPr>
  </w:style>
  <w:style w:type="character" w:styleId="Hipervnculovisitado">
    <w:name w:val="FollowedHyperlink"/>
    <w:basedOn w:val="Fuentedeprrafopredeter"/>
    <w:uiPriority w:val="99"/>
    <w:unhideWhenUsed/>
    <w:rsid w:val="00245EFA"/>
    <w:rPr>
      <w:rFonts w:asciiTheme="minorHAnsi" w:hAnsiTheme="minorHAnsi"/>
      <w:color w:val="800080"/>
      <w:u w:val="single"/>
    </w:rPr>
  </w:style>
  <w:style w:type="paragraph" w:styleId="Textodebloque">
    <w:name w:val="Block Text"/>
    <w:basedOn w:val="Normal"/>
    <w:uiPriority w:val="1"/>
    <w:qFormat/>
    <w:rsid w:val="00245EFA"/>
    <w:pPr>
      <w:jc w:val="both"/>
    </w:pPr>
    <w:rPr>
      <w:rFonts w:eastAsiaTheme="minorEastAsia"/>
      <w:iCs/>
    </w:rPr>
  </w:style>
  <w:style w:type="numbering" w:customStyle="1" w:styleId="SWObullets">
    <w:name w:val="SWO bullets"/>
    <w:basedOn w:val="Sinlista"/>
    <w:uiPriority w:val="99"/>
    <w:locked/>
    <w:rsid w:val="00121C5F"/>
    <w:pPr>
      <w:numPr>
        <w:numId w:val="1"/>
      </w:numPr>
    </w:pPr>
  </w:style>
  <w:style w:type="numbering" w:customStyle="1" w:styleId="SWOheader">
    <w:name w:val="SWO header"/>
    <w:basedOn w:val="Sinlista"/>
    <w:uiPriority w:val="99"/>
    <w:locked/>
    <w:rsid w:val="00245EFA"/>
    <w:pPr>
      <w:numPr>
        <w:numId w:val="2"/>
      </w:numPr>
    </w:pPr>
  </w:style>
  <w:style w:type="numbering" w:customStyle="1" w:styleId="SWOlist">
    <w:name w:val="SWO list"/>
    <w:basedOn w:val="Sinlista"/>
    <w:uiPriority w:val="99"/>
    <w:locked/>
    <w:rsid w:val="00245EFA"/>
    <w:pPr>
      <w:numPr>
        <w:numId w:val="3"/>
      </w:numPr>
    </w:pPr>
  </w:style>
  <w:style w:type="numbering" w:customStyle="1" w:styleId="SWOnumberedlist">
    <w:name w:val="SWO numbered_list"/>
    <w:basedOn w:val="SWOlist"/>
    <w:uiPriority w:val="99"/>
    <w:locked/>
    <w:rsid w:val="00B626F8"/>
    <w:pPr>
      <w:numPr>
        <w:numId w:val="4"/>
      </w:numPr>
    </w:pPr>
  </w:style>
  <w:style w:type="table" w:customStyle="1" w:styleId="CPXtableinvisible">
    <w:name w:val="CPX table invisible"/>
    <w:basedOn w:val="Tablanormal"/>
    <w:uiPriority w:val="99"/>
    <w:locked/>
    <w:rsid w:val="00245EFA"/>
    <w:rPr>
      <w:rFonts w:ascii="Arial" w:hAnsi="Arial" w:cstheme="minorBidi"/>
      <w:szCs w:val="22"/>
      <w:lang w:eastAsia="en-US"/>
    </w:rPr>
    <w:tblPr/>
    <w:tcPr>
      <w:shd w:val="clear" w:color="auto" w:fill="FFFFFF" w:themeFill="background1"/>
      <w:vAlign w:val="center"/>
    </w:tcPr>
  </w:style>
  <w:style w:type="table" w:customStyle="1" w:styleId="SWOtablestandard">
    <w:name w:val="SWO table standard"/>
    <w:uiPriority w:val="99"/>
    <w:locked/>
    <w:rsid w:val="00C1680A"/>
    <w:rPr>
      <w:rFonts w:cstheme="minorBidi"/>
      <w:kern w:val="0"/>
      <w:lang w:val="en-US" w:eastAsia="en-US"/>
      <w14:ligatures w14:val="none"/>
    </w:rPr>
    <w:tblPr>
      <w:tblStyleRowBandSize w:val="1"/>
      <w:tblStyleColBandSize w:val="1"/>
      <w:tblBorders>
        <w:top w:val="single" w:sz="8" w:space="0" w:color="FFFFFF" w:themeColor="background1"/>
        <w:bottom w:val="single" w:sz="8" w:space="0" w:color="FFFFFF" w:themeColor="background1"/>
        <w:insideH w:val="single" w:sz="8" w:space="0" w:color="FFFFFF" w:themeColor="background1"/>
        <w:insideV w:val="single" w:sz="8" w:space="0" w:color="FFFFFF" w:themeColor="background1"/>
      </w:tblBorders>
      <w:tblCellMar>
        <w:top w:w="0" w:type="dxa"/>
        <w:left w:w="113" w:type="dxa"/>
        <w:bottom w:w="0" w:type="dxa"/>
        <w:right w:w="113" w:type="dxa"/>
      </w:tblCellMar>
    </w:tblPr>
    <w:tcPr>
      <w:vAlign w:val="center"/>
    </w:tcPr>
    <w:tblStylePr w:type="firstRow">
      <w:pPr>
        <w:wordWrap/>
        <w:spacing w:beforeLines="0" w:before="120" w:beforeAutospacing="0" w:afterLines="0" w:after="120" w:afterAutospacing="0"/>
        <w:jc w:val="left"/>
      </w:pPr>
      <w:rPr>
        <w:rFonts w:asciiTheme="minorHAnsi" w:hAnsiTheme="minorHAnsi"/>
        <w:b/>
        <w:color w:val="auto"/>
        <w:sz w:val="20"/>
      </w:rPr>
      <w:tblPr/>
      <w:tcPr>
        <w:tcBorders>
          <w:top w:val="nil"/>
          <w:left w:val="nil"/>
          <w:bottom w:val="single" w:sz="8" w:space="0" w:color="auto"/>
          <w:right w:val="nil"/>
          <w:insideH w:val="nil"/>
          <w:insideV w:val="single" w:sz="8" w:space="0" w:color="FFFFFF" w:themeColor="background1"/>
          <w:tl2br w:val="nil"/>
          <w:tr2bl w:val="nil"/>
        </w:tcBorders>
      </w:tcPr>
    </w:tblStylePr>
    <w:tblStylePr w:type="lastRow">
      <w:rPr>
        <w:rFonts w:asciiTheme="minorHAnsi" w:hAnsiTheme="minorHAnsi"/>
        <w:b/>
        <w:color w:val="auto"/>
        <w:sz w:val="20"/>
        <w:u w:val="double"/>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D9D9D9" w:themeFill="background1" w:themeFillShade="D9"/>
      </w:tcPr>
    </w:tblStylePr>
    <w:tblStylePr w:type="firstCol">
      <w:rPr>
        <w:rFonts w:asciiTheme="minorHAnsi" w:hAnsiTheme="minorHAnsi"/>
        <w:color w:val="3E00FF" w:themeColor="accent1"/>
        <w:sz w:val="20"/>
      </w:rPr>
      <w:tblPr/>
      <w:tcPr>
        <w:tcBorders>
          <w:top w:val="single" w:sz="8" w:space="0" w:color="FFFFFF" w:themeColor="background1"/>
          <w:left w:val="nil"/>
          <w:bottom w:val="single" w:sz="8" w:space="0" w:color="FFFFFF" w:themeColor="background1"/>
          <w:right w:val="single" w:sz="8" w:space="0" w:color="FFFFFF" w:themeColor="background1"/>
          <w:insideH w:val="nil"/>
          <w:insideV w:val="nil"/>
          <w:tl2br w:val="nil"/>
          <w:tr2bl w:val="nil"/>
        </w:tcBorders>
      </w:tcPr>
    </w:tblStylePr>
    <w:tblStylePr w:type="lastCol">
      <w:rPr>
        <w:rFonts w:asciiTheme="minorHAnsi" w:hAnsiTheme="minorHAnsi"/>
        <w:color w:val="3E00FF" w:themeColor="text2"/>
        <w:sz w:val="20"/>
      </w:rPr>
      <w:tblPr/>
      <w:tcPr>
        <w:tcBorders>
          <w:top w:val="single" w:sz="8" w:space="0" w:color="FFFFFF" w:themeColor="background1"/>
          <w:left w:val="single" w:sz="8" w:space="0" w:color="FFFFFF" w:themeColor="background1"/>
          <w:bottom w:val="single" w:sz="8" w:space="0" w:color="FFFFFF" w:themeColor="background1"/>
          <w:right w:val="nil"/>
          <w:insideH w:val="nil"/>
          <w:insideV w:val="nil"/>
          <w:tl2br w:val="nil"/>
          <w:tr2bl w:val="nil"/>
        </w:tcBorders>
      </w:tcPr>
    </w:tblStylePr>
    <w:tblStylePr w:type="band1Vert">
      <w:rPr>
        <w:rFonts w:asciiTheme="minorHAnsi" w:hAnsiTheme="minorHAnsi"/>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2Vert">
      <w:rPr>
        <w:rFonts w:asciiTheme="minorHAnsi" w:hAnsiTheme="minorHAnsi"/>
        <w:sz w:val="20"/>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l2br w:val="nil"/>
          <w:tr2bl w:val="nil"/>
        </w:tcBorders>
      </w:tcPr>
    </w:tblStylePr>
    <w:tblStylePr w:type="band1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FFFFF" w:themeFill="background1"/>
      </w:tcPr>
    </w:tblStylePr>
    <w:tblStylePr w:type="band2Horz">
      <w:pPr>
        <w:wordWrap/>
        <w:spacing w:beforeLines="0" w:before="120" w:beforeAutospacing="0" w:afterLines="0" w:after="120" w:afterAutospacing="0" w:line="288" w:lineRule="auto"/>
        <w:jc w:val="left"/>
      </w:pPr>
      <w:rPr>
        <w:rFonts w:asciiTheme="minorHAnsi" w:hAnsiTheme="minorHAnsi"/>
        <w:color w:val="auto"/>
        <w:sz w:val="20"/>
      </w:rPr>
      <w:tblPr/>
      <w:tcPr>
        <w:tcBorders>
          <w:top w:val="single" w:sz="8" w:space="0" w:color="FFFFFF" w:themeColor="background1"/>
          <w:left w:val="nil"/>
          <w:bottom w:val="single" w:sz="8" w:space="0" w:color="FFFFFF" w:themeColor="background1"/>
          <w:right w:val="nil"/>
          <w:insideH w:val="single" w:sz="8" w:space="0" w:color="FFFFFF" w:themeColor="background1"/>
          <w:insideV w:val="single" w:sz="8" w:space="0" w:color="FFFFFF" w:themeColor="background1"/>
          <w:tl2br w:val="nil"/>
          <w:tr2bl w:val="nil"/>
        </w:tcBorders>
        <w:shd w:val="clear" w:color="auto" w:fill="F2F2F2" w:themeFill="background1" w:themeFillShade="F2"/>
      </w:tcPr>
    </w:tblStylePr>
  </w:style>
  <w:style w:type="character" w:styleId="Hipervnculo">
    <w:name w:val="Hyperlink"/>
    <w:basedOn w:val="Fuentedeprrafopredeter"/>
    <w:uiPriority w:val="89"/>
    <w:unhideWhenUsed/>
    <w:qFormat/>
    <w:rsid w:val="00245EFA"/>
    <w:rPr>
      <w:rFonts w:asciiTheme="minorHAnsi" w:hAnsiTheme="minorHAnsi"/>
      <w:caps w:val="0"/>
      <w:smallCaps w:val="0"/>
      <w:strike w:val="0"/>
      <w:dstrike w:val="0"/>
      <w:vanish w:val="0"/>
      <w:color w:val="3E00FF" w:themeColor="accent1"/>
      <w:kern w:val="0"/>
      <w:u w:val="single"/>
      <w:vertAlign w:val="baseline"/>
      <w14:cntxtAlts w14:val="0"/>
    </w:rPr>
  </w:style>
  <w:style w:type="paragraph" w:styleId="ndice1">
    <w:name w:val="index 1"/>
    <w:basedOn w:val="Normal"/>
    <w:next w:val="Normal"/>
    <w:autoRedefine/>
    <w:uiPriority w:val="99"/>
    <w:semiHidden/>
    <w:rsid w:val="00245EFA"/>
    <w:pPr>
      <w:spacing w:line="240" w:lineRule="auto"/>
      <w:ind w:left="220" w:hanging="220"/>
    </w:pPr>
  </w:style>
  <w:style w:type="paragraph" w:styleId="ndice2">
    <w:name w:val="index 2"/>
    <w:basedOn w:val="Normal"/>
    <w:next w:val="Normal"/>
    <w:autoRedefine/>
    <w:uiPriority w:val="99"/>
    <w:semiHidden/>
    <w:rsid w:val="00245EFA"/>
    <w:pPr>
      <w:spacing w:line="240" w:lineRule="auto"/>
      <w:ind w:left="440" w:hanging="220"/>
    </w:pPr>
  </w:style>
  <w:style w:type="paragraph" w:styleId="ndice3">
    <w:name w:val="index 3"/>
    <w:basedOn w:val="Normal"/>
    <w:next w:val="Normal"/>
    <w:autoRedefine/>
    <w:uiPriority w:val="99"/>
    <w:semiHidden/>
    <w:rsid w:val="00245EFA"/>
    <w:pPr>
      <w:spacing w:line="240" w:lineRule="auto"/>
      <w:ind w:left="660" w:hanging="220"/>
    </w:pPr>
  </w:style>
  <w:style w:type="paragraph" w:styleId="TtuloTDC">
    <w:name w:val="TOC Heading"/>
    <w:basedOn w:val="Normal"/>
    <w:next w:val="Normal"/>
    <w:uiPriority w:val="79"/>
    <w:unhideWhenUsed/>
    <w:rsid w:val="00420402"/>
    <w:pPr>
      <w:keepNext/>
      <w:keepLines/>
      <w:pBdr>
        <w:bottom w:val="single" w:sz="4" w:space="1" w:color="000000" w:themeColor="text1"/>
      </w:pBdr>
      <w:spacing w:before="360" w:after="360"/>
    </w:pPr>
    <w:rPr>
      <w:rFonts w:asciiTheme="majorHAnsi" w:hAnsiTheme="majorHAnsi"/>
      <w:b/>
      <w:color w:val="3E00FF" w:themeColor="accent1"/>
      <w:sz w:val="32"/>
    </w:rPr>
  </w:style>
  <w:style w:type="paragraph" w:styleId="Sinespaciado">
    <w:name w:val="No Spacing"/>
    <w:basedOn w:val="Textodebloque"/>
    <w:link w:val="SinespaciadoCar"/>
    <w:uiPriority w:val="2"/>
    <w:qFormat/>
    <w:rsid w:val="00245EFA"/>
    <w:pPr>
      <w:contextualSpacing/>
    </w:pPr>
  </w:style>
  <w:style w:type="paragraph" w:styleId="Lista">
    <w:name w:val="List"/>
    <w:basedOn w:val="Standardtext"/>
    <w:uiPriority w:val="30"/>
    <w:rsid w:val="00245EFA"/>
    <w:pPr>
      <w:numPr>
        <w:numId w:val="5"/>
      </w:numPr>
    </w:pPr>
  </w:style>
  <w:style w:type="paragraph" w:styleId="Lista2">
    <w:name w:val="List 2"/>
    <w:basedOn w:val="Standardtext"/>
    <w:uiPriority w:val="31"/>
    <w:unhideWhenUsed/>
    <w:rsid w:val="00245EFA"/>
    <w:pPr>
      <w:numPr>
        <w:ilvl w:val="1"/>
        <w:numId w:val="5"/>
      </w:numPr>
    </w:pPr>
  </w:style>
  <w:style w:type="paragraph" w:styleId="Lista3">
    <w:name w:val="List 3"/>
    <w:basedOn w:val="Normal"/>
    <w:uiPriority w:val="32"/>
    <w:unhideWhenUsed/>
    <w:rsid w:val="00245EFA"/>
    <w:pPr>
      <w:numPr>
        <w:ilvl w:val="2"/>
        <w:numId w:val="5"/>
      </w:numPr>
    </w:pPr>
  </w:style>
  <w:style w:type="paragraph" w:styleId="Lista4">
    <w:name w:val="List 4"/>
    <w:basedOn w:val="Standardtext"/>
    <w:uiPriority w:val="33"/>
    <w:semiHidden/>
    <w:qFormat/>
    <w:rsid w:val="00245EFA"/>
    <w:pPr>
      <w:numPr>
        <w:ilvl w:val="3"/>
        <w:numId w:val="5"/>
      </w:numPr>
    </w:pPr>
  </w:style>
  <w:style w:type="paragraph" w:styleId="Lista5">
    <w:name w:val="List 5"/>
    <w:basedOn w:val="Normal"/>
    <w:uiPriority w:val="99"/>
    <w:unhideWhenUsed/>
    <w:rsid w:val="00245EFA"/>
    <w:pPr>
      <w:numPr>
        <w:ilvl w:val="4"/>
        <w:numId w:val="5"/>
      </w:numPr>
    </w:pPr>
  </w:style>
  <w:style w:type="paragraph" w:styleId="Prrafodelista">
    <w:name w:val="List Paragraph"/>
    <w:basedOn w:val="Normal"/>
    <w:uiPriority w:val="99"/>
    <w:semiHidden/>
    <w:rsid w:val="00245EFA"/>
    <w:pPr>
      <w:spacing w:before="60"/>
      <w:ind w:firstLine="340"/>
    </w:pPr>
  </w:style>
  <w:style w:type="paragraph" w:styleId="Listaconnmeros">
    <w:name w:val="List Number"/>
    <w:basedOn w:val="Normal"/>
    <w:uiPriority w:val="39"/>
    <w:qFormat/>
    <w:rsid w:val="00B626F8"/>
    <w:pPr>
      <w:numPr>
        <w:numId w:val="4"/>
      </w:numPr>
      <w:spacing w:before="60"/>
    </w:pPr>
  </w:style>
  <w:style w:type="paragraph" w:styleId="Listaconnmeros2">
    <w:name w:val="List Number 2"/>
    <w:basedOn w:val="Normal"/>
    <w:autoRedefine/>
    <w:uiPriority w:val="39"/>
    <w:unhideWhenUsed/>
    <w:qFormat/>
    <w:rsid w:val="00B626F8"/>
    <w:pPr>
      <w:numPr>
        <w:ilvl w:val="1"/>
        <w:numId w:val="4"/>
      </w:numPr>
      <w:spacing w:before="60"/>
    </w:pPr>
  </w:style>
  <w:style w:type="paragraph" w:styleId="Listaconnmeros3">
    <w:name w:val="List Number 3"/>
    <w:basedOn w:val="Standardtext"/>
    <w:uiPriority w:val="39"/>
    <w:unhideWhenUsed/>
    <w:qFormat/>
    <w:rsid w:val="00B626F8"/>
    <w:pPr>
      <w:numPr>
        <w:ilvl w:val="2"/>
        <w:numId w:val="4"/>
      </w:numPr>
      <w:spacing w:before="60"/>
    </w:pPr>
  </w:style>
  <w:style w:type="paragraph" w:styleId="Listaconnmeros4">
    <w:name w:val="List Number 4"/>
    <w:basedOn w:val="Normal"/>
    <w:uiPriority w:val="39"/>
    <w:semiHidden/>
    <w:rsid w:val="00B626F8"/>
    <w:pPr>
      <w:numPr>
        <w:ilvl w:val="3"/>
        <w:numId w:val="4"/>
      </w:numPr>
      <w:spacing w:before="60"/>
    </w:pPr>
  </w:style>
  <w:style w:type="paragraph" w:styleId="Listaconnmeros5">
    <w:name w:val="List Number 5"/>
    <w:basedOn w:val="Normal"/>
    <w:uiPriority w:val="39"/>
    <w:semiHidden/>
    <w:rsid w:val="00B626F8"/>
    <w:pPr>
      <w:numPr>
        <w:ilvl w:val="4"/>
        <w:numId w:val="4"/>
      </w:numPr>
      <w:spacing w:before="60"/>
    </w:pPr>
  </w:style>
  <w:style w:type="character" w:styleId="nfasissutil">
    <w:name w:val="Subtle Emphasis"/>
    <w:basedOn w:val="Fuentedeprrafopredeter"/>
    <w:uiPriority w:val="99"/>
    <w:semiHidden/>
    <w:rsid w:val="00245EFA"/>
    <w:rPr>
      <w:i/>
      <w:iCs/>
      <w:color w:val="808080" w:themeColor="text1" w:themeTint="7F"/>
    </w:rPr>
  </w:style>
  <w:style w:type="paragraph" w:styleId="Textodeglobo">
    <w:name w:val="Balloon Text"/>
    <w:basedOn w:val="Normal"/>
    <w:link w:val="TextodegloboCar"/>
    <w:uiPriority w:val="99"/>
    <w:unhideWhenUsed/>
    <w:rsid w:val="00245EFA"/>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sid w:val="00245EFA"/>
    <w:rPr>
      <w:rFonts w:ascii="Tahoma" w:hAnsi="Tahoma" w:cs="Tahoma"/>
      <w:color w:val="000000" w:themeColor="text1"/>
      <w:sz w:val="16"/>
      <w:szCs w:val="16"/>
    </w:rPr>
  </w:style>
  <w:style w:type="table" w:styleId="Tablaconcuadrcula">
    <w:name w:val="Table Grid"/>
    <w:basedOn w:val="Tablanormal"/>
    <w:uiPriority w:val="59"/>
    <w:rsid w:val="00245EFA"/>
    <w:rPr>
      <w:rFonts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
    <w:name w:val="Title"/>
    <w:basedOn w:val="Normal"/>
    <w:next w:val="Textodebloque"/>
    <w:link w:val="TtuloCar"/>
    <w:uiPriority w:val="4"/>
    <w:unhideWhenUsed/>
    <w:qFormat/>
    <w:rsid w:val="00B801EF"/>
    <w:pPr>
      <w:spacing w:after="240" w:line="240" w:lineRule="auto"/>
    </w:pPr>
    <w:rPr>
      <w:rFonts w:asciiTheme="majorHAnsi" w:eastAsiaTheme="majorEastAsia" w:hAnsiTheme="majorHAnsi" w:cstheme="majorBidi"/>
      <w:b/>
      <w:spacing w:val="5"/>
      <w:kern w:val="28"/>
      <w:sz w:val="56"/>
      <w:szCs w:val="52"/>
    </w:rPr>
  </w:style>
  <w:style w:type="character" w:customStyle="1" w:styleId="TtuloCar">
    <w:name w:val="Título Car"/>
    <w:basedOn w:val="Fuentedeprrafopredeter"/>
    <w:link w:val="Ttulo"/>
    <w:uiPriority w:val="4"/>
    <w:rsid w:val="00B801EF"/>
    <w:rPr>
      <w:rFonts w:asciiTheme="majorHAnsi" w:eastAsiaTheme="majorEastAsia" w:hAnsiTheme="majorHAnsi" w:cstheme="majorBidi"/>
      <w:b/>
      <w:spacing w:val="5"/>
      <w:kern w:val="28"/>
      <w:sz w:val="56"/>
      <w:szCs w:val="52"/>
    </w:rPr>
  </w:style>
  <w:style w:type="character" w:customStyle="1" w:styleId="Ttulo1Car">
    <w:name w:val="Título 1 Car"/>
    <w:basedOn w:val="Fuentedeprrafopredeter"/>
    <w:link w:val="Ttulo1"/>
    <w:uiPriority w:val="9"/>
    <w:rsid w:val="00245EFA"/>
    <w:rPr>
      <w:rFonts w:asciiTheme="majorHAnsi" w:eastAsiaTheme="majorEastAsia" w:hAnsiTheme="majorHAnsi" w:cstheme="majorBidi"/>
      <w:b/>
      <w:bCs/>
      <w:color w:val="3E00FF" w:themeColor="accent1"/>
      <w:sz w:val="32"/>
      <w:szCs w:val="28"/>
    </w:rPr>
  </w:style>
  <w:style w:type="character" w:customStyle="1" w:styleId="Ttulo2Car">
    <w:name w:val="Título 2 Car"/>
    <w:basedOn w:val="Fuentedeprrafopredeter"/>
    <w:link w:val="Ttulo2"/>
    <w:uiPriority w:val="9"/>
    <w:rsid w:val="00245EFA"/>
    <w:rPr>
      <w:rFonts w:asciiTheme="majorHAnsi" w:eastAsiaTheme="majorEastAsia" w:hAnsiTheme="majorHAnsi" w:cstheme="majorBidi"/>
      <w:bCs/>
      <w:color w:val="000000" w:themeColor="text1"/>
      <w:sz w:val="28"/>
      <w:szCs w:val="26"/>
    </w:rPr>
  </w:style>
  <w:style w:type="character" w:customStyle="1" w:styleId="Ttulo3Car">
    <w:name w:val="Título 3 Car"/>
    <w:basedOn w:val="Fuentedeprrafopredeter"/>
    <w:link w:val="Ttulo3"/>
    <w:uiPriority w:val="9"/>
    <w:rsid w:val="00245EFA"/>
    <w:rPr>
      <w:rFonts w:asciiTheme="majorHAnsi" w:eastAsiaTheme="majorEastAsia" w:hAnsiTheme="majorHAnsi" w:cstheme="majorBidi"/>
      <w:bCs/>
      <w:color w:val="000000" w:themeColor="text1"/>
      <w:sz w:val="24"/>
    </w:rPr>
  </w:style>
  <w:style w:type="character" w:customStyle="1" w:styleId="Ttulo4Car">
    <w:name w:val="Título 4 Car"/>
    <w:basedOn w:val="Fuentedeprrafopredeter"/>
    <w:link w:val="Ttulo4"/>
    <w:uiPriority w:val="9"/>
    <w:rsid w:val="00245EFA"/>
    <w:rPr>
      <w:rFonts w:asciiTheme="majorHAnsi" w:eastAsiaTheme="majorEastAsia" w:hAnsiTheme="majorHAnsi" w:cstheme="majorBidi"/>
      <w:bCs/>
      <w:iCs/>
      <w:color w:val="000000" w:themeColor="text1"/>
      <w:sz w:val="22"/>
    </w:rPr>
  </w:style>
  <w:style w:type="character" w:customStyle="1" w:styleId="Ttulo5Car">
    <w:name w:val="Título 5 Car"/>
    <w:basedOn w:val="Fuentedeprrafopredeter"/>
    <w:link w:val="Ttulo5"/>
    <w:uiPriority w:val="99"/>
    <w:semiHidden/>
    <w:rsid w:val="00245EFA"/>
    <w:rPr>
      <w:rFonts w:asciiTheme="majorHAnsi" w:eastAsiaTheme="majorEastAsia" w:hAnsiTheme="majorHAnsi" w:cstheme="majorBidi"/>
      <w:color w:val="3E00FF" w:themeColor="accent1"/>
    </w:rPr>
  </w:style>
  <w:style w:type="character" w:customStyle="1" w:styleId="Ttulo6Car">
    <w:name w:val="Título 6 Car"/>
    <w:basedOn w:val="Fuentedeprrafopredeter"/>
    <w:link w:val="Ttulo6"/>
    <w:uiPriority w:val="99"/>
    <w:semiHidden/>
    <w:rsid w:val="00245EFA"/>
    <w:rPr>
      <w:rFonts w:asciiTheme="majorHAnsi" w:eastAsiaTheme="majorEastAsia" w:hAnsiTheme="majorHAnsi" w:cstheme="majorBidi"/>
      <w:iCs/>
      <w:color w:val="3E00FF" w:themeColor="accent1"/>
    </w:rPr>
  </w:style>
  <w:style w:type="character" w:customStyle="1" w:styleId="Ttulo7Car">
    <w:name w:val="Título 7 Car"/>
    <w:basedOn w:val="Fuentedeprrafopredeter"/>
    <w:link w:val="Ttulo7"/>
    <w:uiPriority w:val="99"/>
    <w:semiHidden/>
    <w:rsid w:val="00245EFA"/>
    <w:rPr>
      <w:rFonts w:asciiTheme="majorHAnsi" w:eastAsiaTheme="majorEastAsia" w:hAnsiTheme="majorHAnsi" w:cstheme="majorBidi"/>
      <w:iCs/>
      <w:color w:val="3E00FF" w:themeColor="accent1"/>
    </w:rPr>
  </w:style>
  <w:style w:type="character" w:customStyle="1" w:styleId="Ttulo8Car">
    <w:name w:val="Título 8 Car"/>
    <w:basedOn w:val="Fuentedeprrafopredeter"/>
    <w:link w:val="Ttulo8"/>
    <w:uiPriority w:val="99"/>
    <w:semiHidden/>
    <w:rsid w:val="00245EFA"/>
    <w:rPr>
      <w:rFonts w:asciiTheme="majorHAnsi" w:eastAsiaTheme="majorEastAsia" w:hAnsiTheme="majorHAnsi" w:cstheme="majorBidi"/>
      <w:color w:val="3E00FF" w:themeColor="accent1"/>
    </w:rPr>
  </w:style>
  <w:style w:type="character" w:customStyle="1" w:styleId="Ttulo9Car">
    <w:name w:val="Título 9 Car"/>
    <w:basedOn w:val="Fuentedeprrafopredeter"/>
    <w:link w:val="Ttulo9"/>
    <w:uiPriority w:val="99"/>
    <w:semiHidden/>
    <w:rsid w:val="00245EFA"/>
    <w:rPr>
      <w:rFonts w:asciiTheme="majorHAnsi" w:eastAsiaTheme="majorEastAsia" w:hAnsiTheme="majorHAnsi" w:cstheme="majorBidi"/>
      <w:iCs/>
      <w:color w:val="3E00FF" w:themeColor="accent1"/>
    </w:rPr>
  </w:style>
  <w:style w:type="paragraph" w:styleId="Subttulo">
    <w:name w:val="Subtitle"/>
    <w:basedOn w:val="Normal"/>
    <w:next w:val="Textodebloque"/>
    <w:link w:val="SubttuloCar"/>
    <w:uiPriority w:val="4"/>
    <w:qFormat/>
    <w:rsid w:val="00B801EF"/>
    <w:pPr>
      <w:numPr>
        <w:ilvl w:val="1"/>
      </w:numPr>
      <w:spacing w:before="240"/>
    </w:pPr>
    <w:rPr>
      <w:rFonts w:asciiTheme="majorHAnsi" w:eastAsiaTheme="majorEastAsia" w:hAnsiTheme="majorHAnsi" w:cstheme="majorBidi"/>
      <w:b/>
      <w:iCs/>
      <w:sz w:val="32"/>
      <w:szCs w:val="24"/>
    </w:rPr>
  </w:style>
  <w:style w:type="character" w:customStyle="1" w:styleId="SubttuloCar">
    <w:name w:val="Subtítulo Car"/>
    <w:basedOn w:val="Fuentedeprrafopredeter"/>
    <w:link w:val="Subttulo"/>
    <w:uiPriority w:val="4"/>
    <w:rsid w:val="00B801EF"/>
    <w:rPr>
      <w:rFonts w:asciiTheme="majorHAnsi" w:eastAsiaTheme="majorEastAsia" w:hAnsiTheme="majorHAnsi" w:cstheme="majorBidi"/>
      <w:b/>
      <w:iCs/>
      <w:sz w:val="32"/>
      <w:szCs w:val="24"/>
    </w:rPr>
  </w:style>
  <w:style w:type="paragraph" w:styleId="TDC1">
    <w:name w:val="toc 1"/>
    <w:basedOn w:val="Standardtext"/>
    <w:next w:val="Normal"/>
    <w:autoRedefine/>
    <w:uiPriority w:val="79"/>
    <w:unhideWhenUsed/>
    <w:rsid w:val="00C1680A"/>
    <w:pPr>
      <w:tabs>
        <w:tab w:val="left" w:pos="907"/>
        <w:tab w:val="right" w:leader="dot" w:pos="9639"/>
      </w:tabs>
      <w:spacing w:after="100"/>
      <w:ind w:left="907" w:hanging="907"/>
    </w:pPr>
    <w:rPr>
      <w:b/>
    </w:rPr>
  </w:style>
  <w:style w:type="paragraph" w:styleId="TDC2">
    <w:name w:val="toc 2"/>
    <w:basedOn w:val="Standardtext"/>
    <w:next w:val="Normal"/>
    <w:autoRedefine/>
    <w:uiPriority w:val="79"/>
    <w:unhideWhenUsed/>
    <w:rsid w:val="00C1680A"/>
    <w:pPr>
      <w:tabs>
        <w:tab w:val="left" w:pos="907"/>
        <w:tab w:val="right" w:leader="dot" w:pos="9639"/>
      </w:tabs>
      <w:spacing w:after="100"/>
      <w:ind w:left="907" w:hanging="907"/>
    </w:pPr>
  </w:style>
  <w:style w:type="paragraph" w:styleId="TDC3">
    <w:name w:val="toc 3"/>
    <w:basedOn w:val="Standardtext"/>
    <w:next w:val="Normal"/>
    <w:autoRedefine/>
    <w:uiPriority w:val="79"/>
    <w:unhideWhenUsed/>
    <w:rsid w:val="00C1680A"/>
    <w:pPr>
      <w:tabs>
        <w:tab w:val="left" w:pos="907"/>
        <w:tab w:val="right" w:leader="dot" w:pos="9639"/>
      </w:tabs>
      <w:spacing w:after="100"/>
      <w:ind w:left="907" w:hanging="907"/>
    </w:pPr>
  </w:style>
  <w:style w:type="paragraph" w:styleId="TDC4">
    <w:name w:val="toc 4"/>
    <w:basedOn w:val="Standardtext"/>
    <w:next w:val="Normal"/>
    <w:autoRedefine/>
    <w:uiPriority w:val="79"/>
    <w:unhideWhenUsed/>
    <w:rsid w:val="00C1680A"/>
    <w:pPr>
      <w:tabs>
        <w:tab w:val="left" w:pos="907"/>
        <w:tab w:val="right" w:leader="dot" w:pos="9639"/>
      </w:tabs>
      <w:spacing w:after="100"/>
      <w:ind w:left="907" w:hanging="907"/>
    </w:pPr>
  </w:style>
  <w:style w:type="paragraph" w:styleId="TDC5">
    <w:name w:val="toc 5"/>
    <w:basedOn w:val="Standardtext"/>
    <w:next w:val="Normal"/>
    <w:autoRedefine/>
    <w:uiPriority w:val="59"/>
    <w:unhideWhenUsed/>
    <w:rsid w:val="00245EFA"/>
    <w:pPr>
      <w:spacing w:after="100"/>
    </w:pPr>
  </w:style>
  <w:style w:type="paragraph" w:customStyle="1" w:styleId="Heading1blank">
    <w:name w:val="Heading 1 blank"/>
    <w:basedOn w:val="Normal"/>
    <w:next w:val="Textodebloque"/>
    <w:uiPriority w:val="49"/>
    <w:qFormat/>
    <w:rsid w:val="00245EFA"/>
    <w:pPr>
      <w:keepNext/>
      <w:keepLines/>
      <w:spacing w:before="240"/>
    </w:pPr>
    <w:rPr>
      <w:rFonts w:asciiTheme="majorHAnsi" w:hAnsiTheme="majorHAnsi"/>
      <w:b/>
      <w:color w:val="3E00FF" w:themeColor="accent1"/>
      <w:sz w:val="32"/>
    </w:rPr>
  </w:style>
  <w:style w:type="paragraph" w:customStyle="1" w:styleId="Heading2blank">
    <w:name w:val="Heading 2 blank"/>
    <w:basedOn w:val="Heading1blank"/>
    <w:next w:val="Textodebloque"/>
    <w:uiPriority w:val="49"/>
    <w:qFormat/>
    <w:rsid w:val="000B4224"/>
    <w:rPr>
      <w:b w:val="0"/>
      <w:color w:val="000000" w:themeColor="text1"/>
      <w:sz w:val="28"/>
    </w:rPr>
  </w:style>
  <w:style w:type="paragraph" w:customStyle="1" w:styleId="Heading3blank">
    <w:name w:val="Heading 3 blank"/>
    <w:basedOn w:val="Heading2blank"/>
    <w:next w:val="Textodebloque"/>
    <w:uiPriority w:val="49"/>
    <w:qFormat/>
    <w:rsid w:val="000B4224"/>
    <w:rPr>
      <w:sz w:val="24"/>
    </w:rPr>
  </w:style>
  <w:style w:type="paragraph" w:customStyle="1" w:styleId="Heading4blank">
    <w:name w:val="Heading 4 blank"/>
    <w:basedOn w:val="Heading3blank"/>
    <w:next w:val="Textodebloque"/>
    <w:uiPriority w:val="49"/>
    <w:rsid w:val="00245EFA"/>
    <w:rPr>
      <w:sz w:val="20"/>
    </w:rPr>
  </w:style>
  <w:style w:type="paragraph" w:customStyle="1" w:styleId="Heading5blank">
    <w:name w:val="Heading 5 blank"/>
    <w:basedOn w:val="Heading4blank"/>
    <w:next w:val="Textodebloque"/>
    <w:uiPriority w:val="49"/>
    <w:rsid w:val="00245EFA"/>
  </w:style>
  <w:style w:type="paragraph" w:customStyle="1" w:styleId="Framedtext">
    <w:name w:val="Framed text"/>
    <w:basedOn w:val="Textodebloque"/>
    <w:next w:val="Textodebloque"/>
    <w:uiPriority w:val="58"/>
    <w:rsid w:val="00245EFA"/>
    <w:pPr>
      <w:pBdr>
        <w:top w:val="single" w:sz="4" w:space="1" w:color="000000" w:themeColor="text1"/>
        <w:left w:val="single" w:sz="4" w:space="4" w:color="000000" w:themeColor="text1"/>
        <w:bottom w:val="single" w:sz="4" w:space="1" w:color="000000" w:themeColor="text1"/>
        <w:right w:val="single" w:sz="4" w:space="4" w:color="000000" w:themeColor="text1"/>
      </w:pBdr>
    </w:pPr>
    <w:rPr>
      <w:rFonts w:eastAsia="Times New Roman"/>
      <w:iCs w:val="0"/>
    </w:rPr>
  </w:style>
  <w:style w:type="paragraph" w:customStyle="1" w:styleId="Standardtext">
    <w:name w:val="Standard text"/>
    <w:basedOn w:val="Normal"/>
    <w:link w:val="StandardtextChar"/>
    <w:rsid w:val="00245EFA"/>
  </w:style>
  <w:style w:type="character" w:styleId="nfasis">
    <w:name w:val="Emphasis"/>
    <w:basedOn w:val="Fuentedeprrafopredeter"/>
    <w:uiPriority w:val="89"/>
    <w:qFormat/>
    <w:rsid w:val="00245EFA"/>
    <w:rPr>
      <w:rFonts w:asciiTheme="minorHAnsi" w:hAnsiTheme="minorHAnsi"/>
      <w:b/>
      <w:i w:val="0"/>
      <w:iCs/>
      <w:color w:val="3E00FF" w:themeColor="accent1"/>
    </w:rPr>
  </w:style>
  <w:style w:type="paragraph" w:styleId="Cita">
    <w:name w:val="Quote"/>
    <w:basedOn w:val="Normal"/>
    <w:next w:val="Standardtext"/>
    <w:link w:val="CitaCar"/>
    <w:uiPriority w:val="89"/>
    <w:rsid w:val="00245EFA"/>
    <w:pPr>
      <w:spacing w:before="200" w:after="160"/>
      <w:ind w:left="864" w:right="864"/>
      <w:jc w:val="center"/>
    </w:pPr>
    <w:rPr>
      <w:i/>
      <w:iCs/>
      <w:color w:val="3E00FF" w:themeColor="text2"/>
    </w:rPr>
  </w:style>
  <w:style w:type="character" w:customStyle="1" w:styleId="CitaCar">
    <w:name w:val="Cita Car"/>
    <w:basedOn w:val="Fuentedeprrafopredeter"/>
    <w:link w:val="Cita"/>
    <w:uiPriority w:val="89"/>
    <w:rsid w:val="00245EFA"/>
    <w:rPr>
      <w:i/>
      <w:iCs/>
      <w:color w:val="3E00FF" w:themeColor="text2"/>
    </w:rPr>
  </w:style>
  <w:style w:type="paragraph" w:customStyle="1" w:styleId="Date1">
    <w:name w:val="Date1"/>
    <w:basedOn w:val="Normal"/>
    <w:next w:val="Normal"/>
    <w:link w:val="Date1Char"/>
    <w:uiPriority w:val="89"/>
    <w:rsid w:val="003560DB"/>
    <w:pPr>
      <w:spacing w:before="1200" w:after="360"/>
    </w:pPr>
    <w:rPr>
      <w:rFonts w:asciiTheme="majorHAnsi" w:eastAsiaTheme="majorEastAsia" w:hAnsiTheme="majorHAnsi" w:cstheme="majorBidi"/>
      <w:color w:val="3E00FF" w:themeColor="accent1"/>
      <w:kern w:val="20"/>
    </w:rPr>
  </w:style>
  <w:style w:type="character" w:customStyle="1" w:styleId="Date1Char">
    <w:name w:val="Date1 Char"/>
    <w:basedOn w:val="Fuentedeprrafopredeter"/>
    <w:link w:val="Date1"/>
    <w:uiPriority w:val="89"/>
    <w:rsid w:val="003560DB"/>
    <w:rPr>
      <w:rFonts w:asciiTheme="majorHAnsi" w:eastAsiaTheme="majorEastAsia" w:hAnsiTheme="majorHAnsi" w:cstheme="majorBidi"/>
      <w:color w:val="3E00FF" w:themeColor="accent1"/>
      <w:kern w:val="20"/>
      <w:sz w:val="22"/>
    </w:rPr>
  </w:style>
  <w:style w:type="character" w:customStyle="1" w:styleId="StandardtextChar">
    <w:name w:val="Standard text Char"/>
    <w:basedOn w:val="Fuentedeprrafopredeter"/>
    <w:link w:val="Standardtext"/>
    <w:locked/>
    <w:rsid w:val="00245EFA"/>
    <w:rPr>
      <w:color w:val="000000" w:themeColor="text1"/>
    </w:rPr>
  </w:style>
  <w:style w:type="character" w:customStyle="1" w:styleId="JobTitleZchn">
    <w:name w:val="Job Title Zchn"/>
    <w:basedOn w:val="Fuentedeprrafopredeter"/>
    <w:link w:val="JobTitle"/>
    <w:uiPriority w:val="89"/>
    <w:locked/>
    <w:rsid w:val="00F305D4"/>
    <w:rPr>
      <w:rFonts w:asciiTheme="majorHAnsi" w:hAnsiTheme="majorHAnsi" w:cstheme="minorBidi"/>
      <w:color w:val="3E00FF" w:themeColor="accent1"/>
      <w:sz w:val="22"/>
      <w:szCs w:val="22"/>
      <w:lang w:eastAsia="en-US"/>
    </w:rPr>
  </w:style>
  <w:style w:type="paragraph" w:customStyle="1" w:styleId="JobTitle">
    <w:name w:val="Job Title"/>
    <w:basedOn w:val="Normal"/>
    <w:next w:val="Standardtext"/>
    <w:link w:val="JobTitleZchn"/>
    <w:uiPriority w:val="89"/>
    <w:qFormat/>
    <w:rsid w:val="00F305D4"/>
    <w:pPr>
      <w:spacing w:before="40" w:after="160" w:line="256" w:lineRule="auto"/>
    </w:pPr>
    <w:rPr>
      <w:rFonts w:asciiTheme="majorHAnsi" w:hAnsiTheme="majorHAnsi" w:cstheme="minorBidi"/>
      <w:color w:val="3E00FF" w:themeColor="accent1"/>
      <w:szCs w:val="22"/>
      <w:lang w:eastAsia="en-US"/>
    </w:rPr>
  </w:style>
  <w:style w:type="character" w:styleId="Textodelmarcadordeposicin">
    <w:name w:val="Placeholder Text"/>
    <w:basedOn w:val="Fuentedeprrafopredeter"/>
    <w:uiPriority w:val="99"/>
    <w:semiHidden/>
    <w:rsid w:val="00245EFA"/>
    <w:rPr>
      <w:color w:val="808080"/>
    </w:rPr>
  </w:style>
  <w:style w:type="paragraph" w:styleId="Encabezado">
    <w:name w:val="header"/>
    <w:basedOn w:val="Normal"/>
    <w:link w:val="EncabezadoCar"/>
    <w:uiPriority w:val="99"/>
    <w:unhideWhenUsed/>
    <w:rsid w:val="00245EFA"/>
    <w:pPr>
      <w:tabs>
        <w:tab w:val="center" w:pos="4536"/>
        <w:tab w:val="right" w:pos="9072"/>
      </w:tabs>
      <w:spacing w:line="240" w:lineRule="auto"/>
    </w:pPr>
  </w:style>
  <w:style w:type="character" w:customStyle="1" w:styleId="EncabezadoCar">
    <w:name w:val="Encabezado Car"/>
    <w:basedOn w:val="Fuentedeprrafopredeter"/>
    <w:link w:val="Encabezado"/>
    <w:uiPriority w:val="99"/>
    <w:rsid w:val="00245EFA"/>
    <w:rPr>
      <w:color w:val="000000" w:themeColor="text1"/>
    </w:rPr>
  </w:style>
  <w:style w:type="paragraph" w:styleId="Piedepgina">
    <w:name w:val="footer"/>
    <w:basedOn w:val="Normal"/>
    <w:link w:val="PiedepginaCar"/>
    <w:uiPriority w:val="99"/>
    <w:unhideWhenUsed/>
    <w:rsid w:val="00245EFA"/>
    <w:pPr>
      <w:tabs>
        <w:tab w:val="center" w:pos="4536"/>
        <w:tab w:val="right" w:pos="9072"/>
      </w:tabs>
      <w:spacing w:line="240" w:lineRule="auto"/>
    </w:pPr>
  </w:style>
  <w:style w:type="character" w:customStyle="1" w:styleId="PiedepginaCar">
    <w:name w:val="Pie de página Car"/>
    <w:basedOn w:val="Fuentedeprrafopredeter"/>
    <w:link w:val="Piedepgina"/>
    <w:uiPriority w:val="99"/>
    <w:rsid w:val="00245EFA"/>
    <w:rPr>
      <w:color w:val="000000" w:themeColor="text1"/>
    </w:rPr>
  </w:style>
  <w:style w:type="character" w:customStyle="1" w:styleId="SinespaciadoCar">
    <w:name w:val="Sin espaciado Car"/>
    <w:basedOn w:val="Fuentedeprrafopredeter"/>
    <w:link w:val="Sinespaciado"/>
    <w:uiPriority w:val="2"/>
    <w:rsid w:val="00245EFA"/>
    <w:rPr>
      <w:rFonts w:eastAsiaTheme="minorEastAsia"/>
      <w:iCs/>
      <w:color w:val="000000" w:themeColor="text1"/>
    </w:rPr>
  </w:style>
  <w:style w:type="paragraph" w:styleId="Listaconvietas5">
    <w:name w:val="List Bullet 5"/>
    <w:basedOn w:val="Normal"/>
    <w:uiPriority w:val="99"/>
    <w:semiHidden/>
    <w:unhideWhenUsed/>
    <w:rsid w:val="00245EFA"/>
    <w:pPr>
      <w:spacing w:before="60"/>
      <w:contextualSpacing/>
    </w:pPr>
  </w:style>
  <w:style w:type="paragraph" w:styleId="Textocomentario">
    <w:name w:val="annotation text"/>
    <w:basedOn w:val="Normal"/>
    <w:link w:val="TextocomentarioCar"/>
    <w:uiPriority w:val="99"/>
    <w:semiHidden/>
    <w:unhideWhenUsed/>
    <w:rsid w:val="00245EFA"/>
    <w:pPr>
      <w:spacing w:line="240" w:lineRule="auto"/>
    </w:pPr>
  </w:style>
  <w:style w:type="character" w:customStyle="1" w:styleId="TextocomentarioCar">
    <w:name w:val="Texto comentario Car"/>
    <w:basedOn w:val="Fuentedeprrafopredeter"/>
    <w:link w:val="Textocomentario"/>
    <w:uiPriority w:val="99"/>
    <w:semiHidden/>
    <w:rsid w:val="00245EFA"/>
    <w:rPr>
      <w:color w:val="000000" w:themeColor="text1"/>
    </w:rPr>
  </w:style>
  <w:style w:type="paragraph" w:styleId="Asuntodelcomentario">
    <w:name w:val="annotation subject"/>
    <w:basedOn w:val="Textocomentario"/>
    <w:next w:val="Textocomentario"/>
    <w:link w:val="AsuntodelcomentarioCar"/>
    <w:uiPriority w:val="99"/>
    <w:semiHidden/>
    <w:unhideWhenUsed/>
    <w:rsid w:val="00245EFA"/>
    <w:rPr>
      <w:b/>
      <w:bCs/>
    </w:rPr>
  </w:style>
  <w:style w:type="character" w:customStyle="1" w:styleId="AsuntodelcomentarioCar">
    <w:name w:val="Asunto del comentario Car"/>
    <w:basedOn w:val="TextocomentarioCar"/>
    <w:link w:val="Asuntodelcomentario"/>
    <w:uiPriority w:val="99"/>
    <w:semiHidden/>
    <w:rsid w:val="00245EFA"/>
    <w:rPr>
      <w:b/>
      <w:bCs/>
      <w:color w:val="000000" w:themeColor="text1"/>
    </w:rPr>
  </w:style>
  <w:style w:type="character" w:styleId="Refdecomentario">
    <w:name w:val="annotation reference"/>
    <w:basedOn w:val="Fuentedeprrafopredeter"/>
    <w:uiPriority w:val="99"/>
    <w:semiHidden/>
    <w:unhideWhenUsed/>
    <w:rsid w:val="00245EFA"/>
    <w:rPr>
      <w:sz w:val="16"/>
      <w:szCs w:val="16"/>
    </w:rPr>
  </w:style>
  <w:style w:type="table" w:styleId="Tablaconcuadrculaclara">
    <w:name w:val="Grid Table Light"/>
    <w:basedOn w:val="Tablanormal"/>
    <w:uiPriority w:val="40"/>
    <w:rsid w:val="00245E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ectionHeading">
    <w:name w:val="Section Heading"/>
    <w:basedOn w:val="Ttulo1"/>
    <w:next w:val="Normal"/>
    <w:link w:val="SectionHeadingChar"/>
    <w:uiPriority w:val="9"/>
    <w:qFormat/>
    <w:rsid w:val="00C1680A"/>
    <w:pPr>
      <w:pageBreakBefore/>
      <w:pBdr>
        <w:bottom w:val="single" w:sz="4" w:space="1" w:color="000000" w:themeColor="text1"/>
      </w:pBdr>
      <w:spacing w:after="240"/>
    </w:pPr>
    <w:rPr>
      <w:lang w:eastAsia="en-US"/>
    </w:rPr>
  </w:style>
  <w:style w:type="character" w:customStyle="1" w:styleId="SectionHeadingChar">
    <w:name w:val="Section Heading Char"/>
    <w:basedOn w:val="JobTitleZchn"/>
    <w:link w:val="SectionHeading"/>
    <w:uiPriority w:val="9"/>
    <w:rsid w:val="00C1680A"/>
    <w:rPr>
      <w:rFonts w:asciiTheme="majorHAnsi" w:eastAsiaTheme="majorEastAsia" w:hAnsiTheme="majorHAnsi" w:cstheme="majorBidi"/>
      <w:b/>
      <w:bCs/>
      <w:color w:val="3E00FF" w:themeColor="accent1"/>
      <w:sz w:val="32"/>
      <w:szCs w:val="28"/>
      <w:lang w:eastAsia="en-US"/>
    </w:rPr>
  </w:style>
  <w:style w:type="paragraph" w:customStyle="1" w:styleId="Disclaimer">
    <w:name w:val="Disclaimer"/>
    <w:basedOn w:val="Normal"/>
    <w:link w:val="DisclaimerChar"/>
    <w:uiPriority w:val="89"/>
    <w:qFormat/>
    <w:rsid w:val="00C1680A"/>
    <w:rPr>
      <w:color w:val="BFBFBF" w:themeColor="background1" w:themeShade="BF"/>
      <w:sz w:val="18"/>
    </w:rPr>
  </w:style>
  <w:style w:type="character" w:customStyle="1" w:styleId="DisclaimerChar">
    <w:name w:val="Disclaimer Char"/>
    <w:basedOn w:val="Fuentedeprrafopredeter"/>
    <w:link w:val="Disclaimer"/>
    <w:uiPriority w:val="89"/>
    <w:rsid w:val="00C1680A"/>
    <w:rPr>
      <w:color w:val="BFBFBF" w:themeColor="background1" w:themeShade="BF"/>
      <w:sz w:val="18"/>
    </w:rPr>
  </w:style>
  <w:style w:type="character" w:styleId="nfasisintenso">
    <w:name w:val="Intense Emphasis"/>
    <w:basedOn w:val="Fuentedeprrafopredeter"/>
    <w:uiPriority w:val="99"/>
    <w:semiHidden/>
    <w:qFormat/>
    <w:rsid w:val="00342A23"/>
    <w:rPr>
      <w:i/>
      <w:iCs/>
      <w:color w:val="2E00BF" w:themeColor="accent1" w:themeShade="BF"/>
    </w:rPr>
  </w:style>
  <w:style w:type="paragraph" w:styleId="Citadestacada">
    <w:name w:val="Intense Quote"/>
    <w:basedOn w:val="Normal"/>
    <w:next w:val="Normal"/>
    <w:link w:val="CitadestacadaCar"/>
    <w:uiPriority w:val="30"/>
    <w:semiHidden/>
    <w:qFormat/>
    <w:rsid w:val="00342A23"/>
    <w:pPr>
      <w:pBdr>
        <w:top w:val="single" w:sz="4" w:space="10" w:color="2E00BF" w:themeColor="accent1" w:themeShade="BF"/>
        <w:bottom w:val="single" w:sz="4" w:space="10" w:color="2E00BF" w:themeColor="accent1" w:themeShade="BF"/>
      </w:pBdr>
      <w:spacing w:before="360" w:after="360"/>
      <w:ind w:left="864" w:right="864"/>
      <w:jc w:val="center"/>
    </w:pPr>
    <w:rPr>
      <w:i/>
      <w:iCs/>
      <w:color w:val="2E00BF" w:themeColor="accent1" w:themeShade="BF"/>
    </w:rPr>
  </w:style>
  <w:style w:type="character" w:customStyle="1" w:styleId="CitadestacadaCar">
    <w:name w:val="Cita destacada Car"/>
    <w:basedOn w:val="Fuentedeprrafopredeter"/>
    <w:link w:val="Citadestacada"/>
    <w:uiPriority w:val="30"/>
    <w:semiHidden/>
    <w:rsid w:val="00342A23"/>
    <w:rPr>
      <w:i/>
      <w:iCs/>
      <w:color w:val="2E00BF" w:themeColor="accent1" w:themeShade="BF"/>
      <w:sz w:val="22"/>
      <w:lang w:val="en-US"/>
    </w:rPr>
  </w:style>
  <w:style w:type="character" w:styleId="Referenciaintensa">
    <w:name w:val="Intense Reference"/>
    <w:basedOn w:val="Fuentedeprrafopredeter"/>
    <w:uiPriority w:val="99"/>
    <w:semiHidden/>
    <w:qFormat/>
    <w:rsid w:val="00342A23"/>
    <w:rPr>
      <w:b/>
      <w:bCs/>
      <w:smallCaps/>
      <w:color w:val="2E00BF" w:themeColor="accent1" w:themeShade="BF"/>
      <w:spacing w:val="5"/>
    </w:rPr>
  </w:style>
  <w:style w:type="character" w:customStyle="1" w:styleId="Mencinsinresolver1">
    <w:name w:val="Mención sin resolver1"/>
    <w:basedOn w:val="Fuentedeprrafopredeter"/>
    <w:uiPriority w:val="99"/>
    <w:semiHidden/>
    <w:unhideWhenUsed/>
    <w:rsid w:val="00342A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oftwareone.sharepoint.com/:i:/r/sites/Re-brandingExerciseSharedWorkspace/Shared%20Documents/General/Brand%20Identity/05-Imagery-video-stock/02-Service-Lines/Security/GettyImages-1166603427.jpg?csf=1&amp;web=1&amp;e=rbSJfy" TargetMode="External"/><Relationship Id="rId21" Type="http://schemas.openxmlformats.org/officeDocument/2006/relationships/image" Target="media/image4.png"/><Relationship Id="rId34" Type="http://schemas.openxmlformats.org/officeDocument/2006/relationships/hyperlink" Target="https://www.softwareone.com/en/business-applications/customer-experience" TargetMode="External"/><Relationship Id="rId42" Type="http://schemas.openxmlformats.org/officeDocument/2006/relationships/image" Target="media/image11.png"/><Relationship Id="rId47" Type="http://schemas.openxmlformats.org/officeDocument/2006/relationships/hyperlink" Target="https://softwareone.sharepoint.com/sites/GlobalMarketing2/Shared%20Documents/Archive/Portfolio/Case%20Studies/Case%20Study%20Projects/01%20Closed%20Projects/Autotechnics/Images/AdobeStock_625547247.jpeg?web=1" TargetMode="External"/><Relationship Id="rId50" Type="http://schemas.openxmlformats.org/officeDocument/2006/relationships/hyperlink" Target="https://softwareone.sharepoint.com/:i:/r/sites/GlobalMarketing2/Shared%20Documents/05%20Case%20Studies/Case%20Study%20Projects/01%20Closed%20Projects/Altadia%20Group/Images/AdobeStock_301784016-header-image.jpeg?csf=1&amp;web=1&amp;e=sgjtaf" TargetMode="External"/><Relationship Id="rId55" Type="http://schemas.openxmlformats.org/officeDocument/2006/relationships/hyperlink" Target="https://www.softwareone.com/en/case-studies/global/education/st-peters-school-365simple" TargetMode="External"/><Relationship Id="rId63" Type="http://schemas.openxmlformats.org/officeDocument/2006/relationships/hyperlink" Target="https://softwareone.sharepoint.com/sites/GlobalMarketing2/Shared%20Documents/Archive%20-%20Campaigns%20and%20Content/2024/01%20-%20Cross-portfolio/Jan24%20Nav%20Content/Image%20assets/business-outcomes/AdobeStock_676989020.jpeg?web=1"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s://www.softwareone.com/en/cloud-services/cloud-migration-services" TargetMode="External"/><Relationship Id="rId29" Type="http://schemas.openxmlformats.org/officeDocument/2006/relationships/hyperlink" Target="https://softwareone.sharepoint.com/:i:/r/sites/Re-brandingExerciseSharedWorkspace/Shared%20Documents/General/Brand%20Identity/05-Imagery-video-stock/02-Service-Lines/SAP/01%20-%20holistic/alessandro-bianchi-_kdTyfnUFAc-unsplash.jpeg?csf=1&amp;web=1&amp;e=5USXTb" TargetMode="External"/><Relationship Id="rId11" Type="http://schemas.openxmlformats.org/officeDocument/2006/relationships/endnotes" Target="endnotes.xml"/><Relationship Id="rId24" Type="http://schemas.openxmlformats.org/officeDocument/2006/relationships/image" Target="media/image5.png"/><Relationship Id="rId32"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 Id="rId37" Type="http://schemas.openxmlformats.org/officeDocument/2006/relationships/hyperlink" Target="https://www.softwareone.com/en/digital-workplace-services-old/workplace-ai" TargetMode="External"/><Relationship Id="rId40" Type="http://schemas.openxmlformats.org/officeDocument/2006/relationships/hyperlink" Target="https://www.softwareone.com/en/asset-management" TargetMode="External"/><Relationship Id="rId45" Type="http://schemas.openxmlformats.org/officeDocument/2006/relationships/image" Target="media/image12.png"/><Relationship Id="rId53" Type="http://schemas.openxmlformats.org/officeDocument/2006/relationships/hyperlink" Target="https://softwareone.sharepoint.com/:i:/r/sites/GlobalMarketing2/Shared%20Documents/05%20Case%20Studies/Case%20Study%20Projects/01%20Closed%20Projects/St%20Peter%27s%20School/Pictures/St-Peters-Cover-picture.png?csf=1&amp;web=1&amp;e=X3bBPC" TargetMode="External"/><Relationship Id="rId58" Type="http://schemas.openxmlformats.org/officeDocument/2006/relationships/hyperlink" Target="https://www.softwareone.com/en/case-studies/global/media-and-communications/vodafone-ukraine-enables-remote-working-with-microsoft-365" TargetMode="External"/><Relationship Id="rId66"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hyperlink" Target="https://www.softwareone.com/en/case-studies/global/finance/financial-institution-minimises-ibm-audit-risk" TargetMode="External"/><Relationship Id="rId19" Type="http://schemas.openxmlformats.org/officeDocument/2006/relationships/hyperlink" Target="https://www.softwareone.com/en/cloud-services/cloud-managed-services" TargetMode="External"/><Relationship Id="rId14" Type="http://schemas.openxmlformats.org/officeDocument/2006/relationships/hyperlink" Target="https://softwareone.sharepoint.com/:i:/r/sites/Re-brandingExerciseSharedWorkspace/Shared%20Documents/General/Brand%20Identity/05-Imagery-video-stock/02-Service-Lines/FinOps/GettyImages-771456611.jpg?csf=1&amp;web=1&amp;e=1lnrKT" TargetMode="External"/><Relationship Id="rId22" Type="http://schemas.openxmlformats.org/officeDocument/2006/relationships/hyperlink" Target="https://www.softwareone.com/en/data-and-ai-services/data-foundations" TargetMode="External"/><Relationship Id="rId27" Type="http://schemas.openxmlformats.org/officeDocument/2006/relationships/image" Target="media/image6.png"/><Relationship Id="rId30" Type="http://schemas.openxmlformats.org/officeDocument/2006/relationships/image" Target="media/image7.png"/><Relationship Id="rId35" Type="http://schemas.openxmlformats.org/officeDocument/2006/relationships/hyperlink" Target="https://softwareone.sharepoint.com/:i:/r/sites/Re-brandingExerciseSharedWorkspace/Shared%20Documents/General/Brand%20Identity/05-Imagery-video-stock/02-Service-Lines/Digital%20Workplace/02-Copilot/AdobeStock_427402397.jpg?csf=1&amp;web=1&amp;e=GvKq3a" TargetMode="External"/><Relationship Id="rId43" Type="http://schemas.openxmlformats.org/officeDocument/2006/relationships/hyperlink" Target="https://www.softwareone.com/en/publisher-advisory-services" TargetMode="External"/><Relationship Id="rId48" Type="http://schemas.openxmlformats.org/officeDocument/2006/relationships/image" Target="media/image13.jpeg"/><Relationship Id="rId56" Type="http://schemas.openxmlformats.org/officeDocument/2006/relationships/hyperlink" Target="https://softwareone.sharepoint.com/sites/GlobalMarketing2/Shared%20Documents/Archive/Portfolio/Case%20Studies/Case%20Study%20Projects/01%20Closed%20Projects/Vodafone%20Ukraine/Images/AdobeStock_497043349_Editorial_Use_Only.jpeg?web=1" TargetMode="External"/><Relationship Id="rId64" Type="http://schemas.openxmlformats.org/officeDocument/2006/relationships/hyperlink" Target="https://softwareone.sharepoint.com/sites/GlobalMarketing2/Shared%20Documents/Archive%20-%20Campaigns%20and%20Content/2024/01%20-%20Cross-portfolio/Jan24%20Nav%20Content/Image%20assets/business-outcomes/AdobeStock_676989020.jpeg?web=1" TargetMode="External"/><Relationship Id="rId8" Type="http://schemas.openxmlformats.org/officeDocument/2006/relationships/settings" Target="settings.xml"/><Relationship Id="rId51" Type="http://schemas.openxmlformats.org/officeDocument/2006/relationships/image" Target="media/image14.jpeg"/><Relationship Id="rId3" Type="http://schemas.openxmlformats.org/officeDocument/2006/relationships/customXml" Target="../customXml/item3.xml"/><Relationship Id="rId12" Type="http://schemas.openxmlformats.org/officeDocument/2006/relationships/hyperlink" Target="https://softwareone.sharepoint.com/sites/GlobalMarketing2/Shared%20Documents/Archive%20-%20Campaigns%20and%20Content/2024/01%20-%20Cross-portfolio/Jan24%20Nav%20Content/Image%20assets/business-outcomes/AdobeStock_676989020.jpeg?web=1" TargetMode="External"/><Relationship Id="rId17" Type="http://schemas.openxmlformats.org/officeDocument/2006/relationships/hyperlink" Target="https://softwareone.sharepoint.com/:i:/r/sites/Re-brandingExerciseSharedWorkspace/Shared%20Documents/General/Brand%20Identity/05-Imagery-video-stock/07-Getty-Perspective/GettyImages-1200748066.jpg?csf=1&amp;web=1&amp;e=L6aYPR" TargetMode="External"/><Relationship Id="rId25" Type="http://schemas.openxmlformats.org/officeDocument/2006/relationships/hyperlink" Target="https://www.softwareone.com/en/application-services/modern-applications" TargetMode="External"/><Relationship Id="rId33" Type="http://schemas.openxmlformats.org/officeDocument/2006/relationships/image" Target="media/image8.jpeg"/><Relationship Id="rId38" Type="http://schemas.openxmlformats.org/officeDocument/2006/relationships/hyperlink" Target="https://softwareone.sharepoint.com/:i:/r/sites/Re-brandingExerciseSharedWorkspace/Shared%20Documents/General/Brand%20Identity/05-Imagery-video-stock/07-Getty-Perspective/GettyImages-1362596445.jpg?csf=1&amp;web=1&amp;e=IXgyLp" TargetMode="External"/><Relationship Id="rId46" Type="http://schemas.openxmlformats.org/officeDocument/2006/relationships/hyperlink" Target="https://www.softwareone.com/en/software-sourcing-services" TargetMode="External"/><Relationship Id="rId59" Type="http://schemas.openxmlformats.org/officeDocument/2006/relationships/hyperlink" Target="https://softwareone.sharepoint.com/sites/GlobalMarketing2/Shared%20Documents/Archive/Portfolio/Case%20Studies/Case%20Study%20Projects/01%20Closed%20Projects/CLS%20Bank%20(anonymous)/Pictures/Pictures/AdobeStock_418079168-with-filter-2.jpg?web=1" TargetMode="External"/><Relationship Id="rId67" Type="http://schemas.openxmlformats.org/officeDocument/2006/relationships/theme" Target="theme/theme1.xml"/><Relationship Id="rId20" Type="http://schemas.openxmlformats.org/officeDocument/2006/relationships/hyperlink" Target="https://softwareone.sharepoint.com/:i:/r/sites/Re-brandingExerciseSharedWorkspace/Shared%20Documents/General/Brand%20Identity/05-Imagery-video-stock/02-Service-Lines/Data-and-AI/GettyImages-828287836.jpg?csf=1&amp;web=1&amp;e=mxfQtX" TargetMode="External"/><Relationship Id="rId41" Type="http://schemas.openxmlformats.org/officeDocument/2006/relationships/hyperlink" Target="https://softwareone.sharepoint.com/:i:/r/sites/Re-brandingExerciseSharedWorkspace/Shared%20Documents/General/Brand%20Identity/05-Imagery-video-stock/02-Service-Lines/SSPM/Publisher%20Advisory/mudassir-ali-ON7RZPz6n9Y-unsplash.jpg?csf=1&amp;web=1&amp;e=xz0n6Q" TargetMode="External"/><Relationship Id="rId54" Type="http://schemas.openxmlformats.org/officeDocument/2006/relationships/image" Target="media/image15.jpeg"/><Relationship Id="rId62" Type="http://schemas.openxmlformats.org/officeDocument/2006/relationships/hyperlink" Target="https://softwareone.sharepoint.com/sites/GlobalMarketing2/Shared%20Documents/Archive%20-%20Campaigns%20and%20Content/2024/01%20-%20Cross-portfolio/Jan24%20Nav%20Content/Image%20assets/AdobeStock_621450836.jpeg?web=1"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yperlink" Target="https://softwareone.sharepoint.com/:i:/r/sites/Re-brandingExerciseSharedWorkspace/Shared%20Documents/General/Brand%20Identity/05-Imagery-video-stock/04-Getty-Data-Centric/GettyImages-1316015217.jpg?csf=1&amp;web=1&amp;e=EogZ49" TargetMode="External"/><Relationship Id="rId28" Type="http://schemas.openxmlformats.org/officeDocument/2006/relationships/hyperlink" Target="https://www.softwareone.com/en/application-services/application-security" TargetMode="External"/><Relationship Id="rId36" Type="http://schemas.openxmlformats.org/officeDocument/2006/relationships/image" Target="media/image9.png"/><Relationship Id="rId49" Type="http://schemas.openxmlformats.org/officeDocument/2006/relationships/hyperlink" Target="https://www.softwareone.com/en/case-studies/global/automotive/autotechnics-established-resilient-infrastructure-on-azure" TargetMode="External"/><Relationship Id="rId57" Type="http://schemas.openxmlformats.org/officeDocument/2006/relationships/image" Target="media/image16.jpeg"/><Relationship Id="rId10" Type="http://schemas.openxmlformats.org/officeDocument/2006/relationships/footnotes" Target="footnotes.xml"/><Relationship Id="rId31" Type="http://schemas.openxmlformats.org/officeDocument/2006/relationships/hyperlink" Target="https://www.softwareone.com/en/sap-services" TargetMode="External"/><Relationship Id="rId44" Type="http://schemas.openxmlformats.org/officeDocument/2006/relationships/hyperlink" Target="https://softwareone.sharepoint.com/:i:/r/sites/Re-brandingExerciseSharedWorkspace/Shared%20Documents/General/Brand%20Identity/05-Imagery-video-stock/04-Getty-Data-Centric/GettyImages-1333524556.jpg?csf=1&amp;web=1&amp;e=9KjOVG" TargetMode="External"/><Relationship Id="rId52" Type="http://schemas.openxmlformats.org/officeDocument/2006/relationships/hyperlink" Target="https://www.softwareone.com/en/case-studies/global/manufacturing/altadia-boosts-sap-performance-with-google-cloud" TargetMode="External"/><Relationship Id="rId60" Type="http://schemas.openxmlformats.org/officeDocument/2006/relationships/image" Target="media/image17.jpeg"/><Relationship Id="rId65"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jpeg"/><Relationship Id="rId18" Type="http://schemas.openxmlformats.org/officeDocument/2006/relationships/image" Target="media/image3.png"/><Relationship Id="rId39" Type="http://schemas.openxmlformats.org/officeDocument/2006/relationships/image" Target="media/image10.png"/></Relationships>
</file>

<file path=word/theme/theme1.xml><?xml version="1.0" encoding="utf-8"?>
<a:theme xmlns:a="http://schemas.openxmlformats.org/drawingml/2006/main" name="Larissa-Design">
  <a:themeElements>
    <a:clrScheme name="SoftwareOne Colours">
      <a:dk1>
        <a:sysClr val="windowText" lastClr="000000"/>
      </a:dk1>
      <a:lt1>
        <a:srgbClr val="FFFFFF"/>
      </a:lt1>
      <a:dk2>
        <a:srgbClr val="3E00FF"/>
      </a:dk2>
      <a:lt2>
        <a:srgbClr val="E7E6E6"/>
      </a:lt2>
      <a:accent1>
        <a:srgbClr val="3E00FF"/>
      </a:accent1>
      <a:accent2>
        <a:srgbClr val="00ECD4"/>
      </a:accent2>
      <a:accent3>
        <a:srgbClr val="E3EE14"/>
      </a:accent3>
      <a:accent4>
        <a:srgbClr val="00DEFF"/>
      </a:accent4>
      <a:accent5>
        <a:srgbClr val="81A5FF"/>
      </a:accent5>
      <a:accent6>
        <a:srgbClr val="B7A5FF"/>
      </a:accent6>
      <a:hlink>
        <a:srgbClr val="3E00FF"/>
      </a:hlink>
      <a:folHlink>
        <a:srgbClr val="00EFED"/>
      </a:folHlink>
    </a:clrScheme>
    <a:fontScheme name="Custom 2">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Synopsis</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a5a5222-90ef-4397-bed9-71f3045168ad" xsi:nil="true"/>
    <lcf76f155ced4ddcb4097134ff3c332f xmlns="78c6f1e6-af2e-4490-bd98-34221ebcaaa4">
      <Terms xmlns="http://schemas.microsoft.com/office/infopath/2007/PartnerControls"/>
    </lcf76f155ced4ddcb4097134ff3c332f>
    <Date xmlns="78c6f1e6-af2e-4490-bd98-34221ebcaaa4"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kument" ma:contentTypeID="0x010100577B8E64490DF7429B244BEE6DEC7421" ma:contentTypeVersion="21" ma:contentTypeDescription="Create a new document." ma:contentTypeScope="" ma:versionID="34cd2ae2f2d98e541a36e84697245eb9">
  <xsd:schema xmlns:xsd="http://www.w3.org/2001/XMLSchema" xmlns:xs="http://www.w3.org/2001/XMLSchema" xmlns:p="http://schemas.microsoft.com/office/2006/metadata/properties" xmlns:ns2="aa5a5222-90ef-4397-bed9-71f3045168ad" xmlns:ns3="78c6f1e6-af2e-4490-bd98-34221ebcaaa4" targetNamespace="http://schemas.microsoft.com/office/2006/metadata/properties" ma:root="true" ma:fieldsID="5a9d71b43ba769c6adf1028fec5f3f0e" ns2:_="" ns3:_="">
    <xsd:import namespace="aa5a5222-90ef-4397-bed9-71f3045168ad"/>
    <xsd:import namespace="78c6f1e6-af2e-4490-bd98-34221ebcaaa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Date"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5a5222-90ef-4397-bed9-71f3045168ad"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5d66a3d-ae80-444e-a624-c7830b937e6c}" ma:internalName="TaxCatchAll" ma:showField="CatchAllData" ma:web="aa5a5222-90ef-4397-bed9-71f3045168a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8c6f1e6-af2e-4490-bd98-34221ebcaaa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Značky obrázků" ma:readOnly="false" ma:fieldId="{5cf76f15-5ced-4ddc-b409-7134ff3c332f}" ma:taxonomyMulti="true" ma:sspId="e7f68753-1e36-4716-ad1e-f6d5661a73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Date" ma:index="25" nillable="true" ma:displayName="Date" ma:format="DateOnly" ma:internalName="Date">
      <xsd:simpleType>
        <xsd:restriction base="dms:DateTime"/>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72C9872-DD8F-4252-9937-7232B73ED417}">
  <ds:schemaRefs>
    <ds:schemaRef ds:uri="http://schemas.microsoft.com/sharepoint/v3/contenttype/forms"/>
  </ds:schemaRefs>
</ds:datastoreItem>
</file>

<file path=customXml/itemProps3.xml><?xml version="1.0" encoding="utf-8"?>
<ds:datastoreItem xmlns:ds="http://schemas.openxmlformats.org/officeDocument/2006/customXml" ds:itemID="{741CF4C7-3EE6-433A-A90F-0AE377BB07CE}">
  <ds:schemaRefs>
    <ds:schemaRef ds:uri="http://schemas.microsoft.com/office/2006/metadata/properties"/>
    <ds:schemaRef ds:uri="http://schemas.microsoft.com/office/infopath/2007/PartnerControls"/>
    <ds:schemaRef ds:uri="b0cf496b-7cd7-4498-8ef1-dcff20b440b8"/>
    <ds:schemaRef ds:uri="ae88299f-fa6d-4287-a79c-aeff339cb90e"/>
    <ds:schemaRef ds:uri="aa5a5222-90ef-4397-bed9-71f3045168ad"/>
    <ds:schemaRef ds:uri="78c6f1e6-af2e-4490-bd98-34221ebcaaa4"/>
  </ds:schemaRefs>
</ds:datastoreItem>
</file>

<file path=customXml/itemProps4.xml><?xml version="1.0" encoding="utf-8"?>
<ds:datastoreItem xmlns:ds="http://schemas.openxmlformats.org/officeDocument/2006/customXml" ds:itemID="{332CDDE0-3017-4DAA-B87F-9300FD48B502}">
  <ds:schemaRefs>
    <ds:schemaRef ds:uri="http://schemas.openxmlformats.org/officeDocument/2006/bibliography"/>
  </ds:schemaRefs>
</ds:datastoreItem>
</file>

<file path=customXml/itemProps5.xml><?xml version="1.0" encoding="utf-8"?>
<ds:datastoreItem xmlns:ds="http://schemas.openxmlformats.org/officeDocument/2006/customXml" ds:itemID="{1EEF4F24-9C69-4E5F-9BCE-E4167BE9FD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5a5222-90ef-4397-bed9-71f3045168ad"/>
    <ds:schemaRef ds:uri="78c6f1e6-af2e-4490-bd98-34221ebcaa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2315</Words>
  <Characters>22599</Characters>
  <Application>Microsoft Office Word</Application>
  <DocSecurity>0</DocSecurity>
  <Lines>188</Lines>
  <Paragraphs>49</Paragraphs>
  <ScaleCrop>false</ScaleCrop>
  <HeadingPairs>
    <vt:vector size="2" baseType="variant">
      <vt:variant>
        <vt:lpstr>Title</vt:lpstr>
      </vt:variant>
      <vt:variant>
        <vt:i4>1</vt:i4>
      </vt:variant>
    </vt:vector>
  </HeadingPairs>
  <TitlesOfParts>
    <vt:vector size="1" baseType="lpstr">
      <vt:lpstr>Title</vt:lpstr>
    </vt:vector>
  </TitlesOfParts>
  <Company>SoftwareONE</Company>
  <LinksUpToDate>false</LinksUpToDate>
  <CharactersWithSpaces>24865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dc:title>
  <dc:subject>Sub Title</dc:subject>
  <dc:creator>Spiess, Janine</dc:creator>
  <cp:lastModifiedBy>Emilia Marciniec</cp:lastModifiedBy>
  <cp:revision>7</cp:revision>
  <cp:lastPrinted>2019-06-19T09:05:00Z</cp:lastPrinted>
  <dcterms:created xsi:type="dcterms:W3CDTF">2025-01-17T14:34:00Z</dcterms:created>
  <dcterms:modified xsi:type="dcterms:W3CDTF">2025-05-26T17:34:00Z</dcterms:modified>
  <cp:category>Customer Private Business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gnniClassificationMarked">
    <vt:lpwstr>1</vt:lpwstr>
  </property>
  <property fmtid="{D5CDD505-2E9C-101B-9397-08002B2CF9AE}" pid="3" name="ContentTypeId">
    <vt:lpwstr>0x010100577B8E64490DF7429B244BEE6DEC7421</vt:lpwstr>
  </property>
  <property fmtid="{D5CDD505-2E9C-101B-9397-08002B2CF9AE}" pid="4" name="MediaServiceImageTags">
    <vt:lpwstr/>
  </property>
  <property fmtid="{D5CDD505-2E9C-101B-9397-08002B2CF9AE}" pid="5" name="MSIP_Label_dea3b648-2a7c-4ba7-a987-d3b950491939_ActionId">
    <vt:lpwstr>d17a7eec-1d6e-4877-957f-aeb7c3374919</vt:lpwstr>
  </property>
  <property fmtid="{D5CDD505-2E9C-101B-9397-08002B2CF9AE}" pid="6" name="MSIP_Label_dea3b648-2a7c-4ba7-a987-d3b950491939_Category">
    <vt:lpwstr>Customer Private Business</vt:lpwstr>
  </property>
  <property fmtid="{D5CDD505-2E9C-101B-9397-08002B2CF9AE}" pid="7" name="MSIP_Label_dea3b648-2a7c-4ba7-a987-d3b950491939_ContentBits">
    <vt:lpwstr>0</vt:lpwstr>
  </property>
  <property fmtid="{D5CDD505-2E9C-101B-9397-08002B2CF9AE}" pid="8" name="MSIP_Label_dea3b648-2a7c-4ba7-a987-d3b950491939_Enabled">
    <vt:lpwstr>true</vt:lpwstr>
  </property>
  <property fmtid="{D5CDD505-2E9C-101B-9397-08002B2CF9AE}" pid="9" name="MSIP_Label_dea3b648-2a7c-4ba7-a987-d3b950491939_GeneratedBy">
    <vt:lpwstr>Cognni</vt:lpwstr>
  </property>
  <property fmtid="{D5CDD505-2E9C-101B-9397-08002B2CF9AE}" pid="10" name="MSIP_Label_dea3b648-2a7c-4ba7-a987-d3b950491939_Method">
    <vt:lpwstr>Standard</vt:lpwstr>
  </property>
  <property fmtid="{D5CDD505-2E9C-101B-9397-08002B2CF9AE}" pid="11" name="MSIP_Label_dea3b648-2a7c-4ba7-a987-d3b950491939_Name">
    <vt:lpwstr>CustomerPvt_Business</vt:lpwstr>
  </property>
  <property fmtid="{D5CDD505-2E9C-101B-9397-08002B2CF9AE}" pid="12" name="MSIP_Label_dea3b648-2a7c-4ba7-a987-d3b950491939_SetDate">
    <vt:lpwstr>2025-01-17T15:22:08Z</vt:lpwstr>
  </property>
  <property fmtid="{D5CDD505-2E9C-101B-9397-08002B2CF9AE}" pid="13" name="MSIP_Label_dea3b648-2a7c-4ba7-a987-d3b950491939_SiteId">
    <vt:lpwstr>1dc9b339-fadb-432e-86df-423c38a0fcb8</vt:lpwstr>
  </property>
</Properties>
</file>